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5A532" w14:textId="77777777" w:rsidR="0024668A" w:rsidRPr="008020D6" w:rsidRDefault="0024668A" w:rsidP="0024668A">
      <w:pPr>
        <w:pBdr>
          <w:top w:val="nil"/>
          <w:left w:val="nil"/>
          <w:bottom w:val="nil"/>
          <w:right w:val="nil"/>
          <w:between w:val="nil"/>
        </w:pBdr>
        <w:ind w:left="567" w:hanging="567"/>
        <w:jc w:val="center"/>
        <w:rPr>
          <w:rFonts w:ascii="Quattrocento Sans" w:eastAsia="Quattrocento Sans" w:hAnsi="Quattrocento Sans" w:cs="Quattrocento Sans"/>
          <w:b/>
          <w:color w:val="000000"/>
          <w:sz w:val="28"/>
          <w:szCs w:val="28"/>
        </w:rPr>
      </w:pPr>
      <w:r w:rsidRPr="008020D6">
        <w:rPr>
          <w:rFonts w:ascii="Quattrocento Sans" w:eastAsia="Quattrocento Sans" w:hAnsi="Quattrocento Sans" w:cs="Quattrocento Sans"/>
          <w:b/>
          <w:color w:val="000000"/>
          <w:sz w:val="28"/>
          <w:szCs w:val="28"/>
        </w:rPr>
        <w:t xml:space="preserve">  </w:t>
      </w:r>
      <w:r w:rsidRPr="008020D6">
        <w:rPr>
          <w:rFonts w:ascii="Quattrocento Sans" w:hAnsi="Quattrocento Sans"/>
          <w:noProof/>
          <w:lang w:val="en-GB" w:eastAsia="en-GB"/>
        </w:rPr>
        <w:drawing>
          <wp:anchor distT="0" distB="0" distL="114300" distR="114300" simplePos="0" relativeHeight="251655680" behindDoc="0" locked="0" layoutInCell="1" hidden="0" allowOverlap="1" wp14:anchorId="4DBF7C2F" wp14:editId="460C042B">
            <wp:simplePos x="0" y="0"/>
            <wp:positionH relativeFrom="column">
              <wp:posOffset>1130300</wp:posOffset>
            </wp:positionH>
            <wp:positionV relativeFrom="paragraph">
              <wp:posOffset>-613408</wp:posOffset>
            </wp:positionV>
            <wp:extent cx="2813050" cy="793115"/>
            <wp:effectExtent l="0" t="0" r="0" b="0"/>
            <wp:wrapNone/>
            <wp:docPr id="63" name="image1.png" descr="bidayatuna"/>
            <wp:cNvGraphicFramePr/>
            <a:graphic xmlns:a="http://schemas.openxmlformats.org/drawingml/2006/main">
              <a:graphicData uri="http://schemas.openxmlformats.org/drawingml/2006/picture">
                <pic:pic xmlns:pic="http://schemas.openxmlformats.org/drawingml/2006/picture">
                  <pic:nvPicPr>
                    <pic:cNvPr id="0" name="image1.png" descr="bidayatuna"/>
                    <pic:cNvPicPr preferRelativeResize="0"/>
                  </pic:nvPicPr>
                  <pic:blipFill>
                    <a:blip r:embed="rId8"/>
                    <a:srcRect/>
                    <a:stretch>
                      <a:fillRect/>
                    </a:stretch>
                  </pic:blipFill>
                  <pic:spPr>
                    <a:xfrm>
                      <a:off x="0" y="0"/>
                      <a:ext cx="2813050" cy="793115"/>
                    </a:xfrm>
                    <a:prstGeom prst="rect">
                      <a:avLst/>
                    </a:prstGeom>
                    <a:ln/>
                  </pic:spPr>
                </pic:pic>
              </a:graphicData>
            </a:graphic>
          </wp:anchor>
        </w:drawing>
      </w:r>
    </w:p>
    <w:p w14:paraId="481F6AA5" w14:textId="77777777" w:rsidR="0024668A" w:rsidRPr="008020D6" w:rsidRDefault="0024668A" w:rsidP="0024668A">
      <w:pPr>
        <w:pBdr>
          <w:top w:val="nil"/>
          <w:left w:val="nil"/>
          <w:bottom w:val="nil"/>
          <w:right w:val="nil"/>
          <w:between w:val="nil"/>
        </w:pBdr>
        <w:ind w:left="567" w:hanging="567"/>
        <w:jc w:val="center"/>
        <w:rPr>
          <w:rFonts w:ascii="Quattrocento Sans" w:eastAsia="Quattrocento Sans" w:hAnsi="Quattrocento Sans" w:cs="Quattrocento Sans"/>
          <w:b/>
          <w:color w:val="000000"/>
          <w:sz w:val="28"/>
          <w:szCs w:val="28"/>
        </w:rPr>
      </w:pPr>
      <w:bookmarkStart w:id="0" w:name="_heading=h.gjdgxs" w:colFirst="0" w:colLast="0"/>
      <w:bookmarkEnd w:id="0"/>
      <w:r w:rsidRPr="008020D6">
        <w:rPr>
          <w:rFonts w:ascii="Quattrocento Sans" w:hAnsi="Quattrocento Sans"/>
          <w:noProof/>
          <w:lang w:val="en-GB" w:eastAsia="en-GB"/>
        </w:rPr>
        <mc:AlternateContent>
          <mc:Choice Requires="wps">
            <w:drawing>
              <wp:anchor distT="0" distB="0" distL="114300" distR="114300" simplePos="0" relativeHeight="251667968" behindDoc="0" locked="0" layoutInCell="1" hidden="0" allowOverlap="1" wp14:anchorId="5608D171" wp14:editId="2B57C481">
                <wp:simplePos x="0" y="0"/>
                <wp:positionH relativeFrom="column">
                  <wp:posOffset>114300</wp:posOffset>
                </wp:positionH>
                <wp:positionV relativeFrom="paragraph">
                  <wp:posOffset>38100</wp:posOffset>
                </wp:positionV>
                <wp:extent cx="4903470" cy="22225"/>
                <wp:effectExtent l="0" t="0" r="0" b="0"/>
                <wp:wrapNone/>
                <wp:docPr id="60" name="Straight Arrow Connector 60"/>
                <wp:cNvGraphicFramePr/>
                <a:graphic xmlns:a="http://schemas.openxmlformats.org/drawingml/2006/main">
                  <a:graphicData uri="http://schemas.microsoft.com/office/word/2010/wordprocessingShape">
                    <wps:wsp>
                      <wps:cNvCnPr/>
                      <wps:spPr>
                        <a:xfrm>
                          <a:off x="2899028" y="3780000"/>
                          <a:ext cx="489394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B84984D" id="_x0000_t32" coordsize="21600,21600" o:spt="32" o:oned="t" path="m,l21600,21600e" filled="f">
                <v:path arrowok="t" fillok="f" o:connecttype="none"/>
                <o:lock v:ext="edit" shapetype="t"/>
              </v:shapetype>
              <v:shape id="Straight Arrow Connector 60" o:spid="_x0000_s1026" type="#_x0000_t32" style="position:absolute;margin-left:9pt;margin-top:3pt;width:386.1pt;height:1.7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">
                <v:stroke startarrowwidth="narrow" startarrowlength="short" endarrowwidth="narrow" endarrowlength="short"/>
              </v:shape>
            </w:pict>
          </mc:Fallback>
        </mc:AlternateContent>
      </w:r>
    </w:p>
    <w:p w14:paraId="784B22F7" w14:textId="2258F3C3" w:rsidR="0024668A" w:rsidRPr="008020D6" w:rsidRDefault="0024668A" w:rsidP="0024668A">
      <w:pPr>
        <w:ind w:left="567" w:hanging="567"/>
        <w:jc w:val="center"/>
        <w:rPr>
          <w:rFonts w:ascii="Quattrocento Sans" w:eastAsia="Quattrocento Sans" w:hAnsi="Quattrocento Sans" w:cs="Quattrocento Sans"/>
          <w:sz w:val="20"/>
          <w:szCs w:val="20"/>
        </w:rPr>
      </w:pPr>
      <w:proofErr w:type="spellStart"/>
      <w:r w:rsidRPr="008020D6">
        <w:rPr>
          <w:rFonts w:ascii="Quattrocento Sans" w:eastAsia="Quattrocento Sans" w:hAnsi="Quattrocento Sans" w:cs="Quattrocento Sans"/>
          <w:b/>
          <w:sz w:val="20"/>
          <w:szCs w:val="20"/>
        </w:rPr>
        <w:t>Bidayatuna</w:t>
      </w:r>
      <w:proofErr w:type="spellEnd"/>
      <w:r w:rsidRPr="008020D6">
        <w:rPr>
          <w:rFonts w:ascii="Quattrocento Sans" w:eastAsia="Quattrocento Sans" w:hAnsi="Quattrocento Sans" w:cs="Quattrocento Sans"/>
          <w:sz w:val="20"/>
          <w:szCs w:val="20"/>
        </w:rPr>
        <w:t xml:space="preserve"> : </w:t>
      </w:r>
      <w:proofErr w:type="spellStart"/>
      <w:r w:rsidRPr="008020D6">
        <w:rPr>
          <w:rFonts w:ascii="Quattrocento Sans" w:eastAsia="Quattrocento Sans" w:hAnsi="Quattrocento Sans" w:cs="Quattrocento Sans"/>
          <w:sz w:val="20"/>
          <w:szCs w:val="20"/>
        </w:rPr>
        <w:t>Jurnal</w:t>
      </w:r>
      <w:proofErr w:type="spellEnd"/>
      <w:r w:rsidRPr="008020D6">
        <w:rPr>
          <w:rFonts w:ascii="Quattrocento Sans" w:eastAsia="Quattrocento Sans" w:hAnsi="Quattrocento Sans" w:cs="Quattrocento Sans"/>
          <w:sz w:val="20"/>
          <w:szCs w:val="20"/>
        </w:rPr>
        <w:t xml:space="preserve"> Pendidikan Guru Madrasah </w:t>
      </w:r>
      <w:proofErr w:type="spellStart"/>
      <w:r w:rsidRPr="008020D6">
        <w:rPr>
          <w:rFonts w:ascii="Quattrocento Sans" w:eastAsia="Quattrocento Sans" w:hAnsi="Quattrocento Sans" w:cs="Quattrocento Sans"/>
          <w:sz w:val="20"/>
          <w:szCs w:val="20"/>
        </w:rPr>
        <w:t>Ibtidaiyah</w:t>
      </w:r>
      <w:proofErr w:type="spellEnd"/>
      <w:r w:rsidRPr="008020D6">
        <w:rPr>
          <w:rFonts w:ascii="Quattrocento Sans" w:eastAsia="Quattrocento Sans" w:hAnsi="Quattrocento Sans" w:cs="Quattrocento Sans"/>
          <w:sz w:val="20"/>
          <w:szCs w:val="20"/>
        </w:rPr>
        <w:t xml:space="preserve"> | Page </w:t>
      </w:r>
      <w:r w:rsidRPr="008020D6">
        <w:rPr>
          <w:rFonts w:ascii="Quattrocento Sans" w:eastAsia="Quattrocento Sans" w:hAnsi="Quattrocento Sans" w:cs="Quattrocento Sans"/>
          <w:b/>
          <w:sz w:val="20"/>
          <w:szCs w:val="20"/>
        </w:rPr>
        <w:t xml:space="preserve">: </w:t>
      </w:r>
      <w:r w:rsidR="00C636CA">
        <w:rPr>
          <w:rFonts w:ascii="Quattrocento Sans" w:eastAsia="Quattrocento Sans" w:hAnsi="Quattrocento Sans" w:cs="Quattrocento Sans"/>
          <w:b/>
          <w:sz w:val="20"/>
          <w:szCs w:val="20"/>
        </w:rPr>
        <w:t>121</w:t>
      </w:r>
      <w:r w:rsidRPr="008020D6">
        <w:rPr>
          <w:rFonts w:ascii="Quattrocento Sans" w:eastAsia="Quattrocento Sans" w:hAnsi="Quattrocento Sans" w:cs="Quattrocento Sans"/>
          <w:b/>
          <w:sz w:val="20"/>
          <w:szCs w:val="20"/>
        </w:rPr>
        <w:t>-1</w:t>
      </w:r>
      <w:r w:rsidR="00C636CA">
        <w:rPr>
          <w:rFonts w:ascii="Quattrocento Sans" w:eastAsia="Quattrocento Sans" w:hAnsi="Quattrocento Sans" w:cs="Quattrocento Sans"/>
          <w:b/>
          <w:sz w:val="20"/>
          <w:szCs w:val="20"/>
        </w:rPr>
        <w:t>34</w:t>
      </w:r>
    </w:p>
    <w:p w14:paraId="75895490" w14:textId="498C3650" w:rsidR="0024668A" w:rsidRPr="008020D6" w:rsidRDefault="0024668A" w:rsidP="0024668A">
      <w:pPr>
        <w:ind w:left="567" w:hanging="567"/>
        <w:jc w:val="center"/>
        <w:rPr>
          <w:rFonts w:ascii="Quattrocento Sans" w:eastAsia="Quattrocento Sans" w:hAnsi="Quattrocento Sans" w:cs="Quattrocento Sans"/>
          <w:b/>
          <w:sz w:val="20"/>
          <w:szCs w:val="20"/>
        </w:rPr>
      </w:pPr>
      <w:r w:rsidRPr="008020D6">
        <w:rPr>
          <w:rFonts w:ascii="Quattrocento Sans" w:eastAsia="Quattrocento Sans" w:hAnsi="Quattrocento Sans" w:cs="Quattrocento Sans"/>
          <w:sz w:val="20"/>
          <w:szCs w:val="20"/>
        </w:rPr>
        <w:t>Vol. 0</w:t>
      </w:r>
      <w:r w:rsidR="003D6627" w:rsidRPr="008020D6">
        <w:rPr>
          <w:rFonts w:ascii="Quattrocento Sans" w:eastAsia="Quattrocento Sans" w:hAnsi="Quattrocento Sans" w:cs="Quattrocento Sans"/>
          <w:sz w:val="20"/>
          <w:szCs w:val="20"/>
        </w:rPr>
        <w:t>7</w:t>
      </w:r>
      <w:r w:rsidRPr="008020D6">
        <w:rPr>
          <w:rFonts w:ascii="Quattrocento Sans" w:eastAsia="Quattrocento Sans" w:hAnsi="Quattrocento Sans" w:cs="Quattrocento Sans"/>
          <w:sz w:val="20"/>
          <w:szCs w:val="20"/>
        </w:rPr>
        <w:t xml:space="preserve"> No. 02 Oktober</w:t>
      </w:r>
      <w:r w:rsidR="00B95EA9">
        <w:rPr>
          <w:rFonts w:ascii="Quattrocento Sans" w:eastAsia="Quattrocento Sans" w:hAnsi="Quattrocento Sans" w:cs="Quattrocento Sans"/>
          <w:sz w:val="20"/>
          <w:szCs w:val="20"/>
        </w:rPr>
        <w:t xml:space="preserve"> </w:t>
      </w:r>
      <w:r w:rsidRPr="008020D6">
        <w:rPr>
          <w:rFonts w:ascii="Quattrocento Sans" w:eastAsia="Quattrocento Sans" w:hAnsi="Quattrocento Sans" w:cs="Quattrocento Sans"/>
          <w:sz w:val="20"/>
          <w:szCs w:val="20"/>
        </w:rPr>
        <w:t>202</w:t>
      </w:r>
      <w:r w:rsidR="003D6627" w:rsidRPr="008020D6">
        <w:rPr>
          <w:rFonts w:ascii="Quattrocento Sans" w:eastAsia="Quattrocento Sans" w:hAnsi="Quattrocento Sans" w:cs="Quattrocento Sans"/>
          <w:sz w:val="20"/>
          <w:szCs w:val="20"/>
        </w:rPr>
        <w:t>4</w:t>
      </w:r>
      <w:r w:rsidRPr="008020D6">
        <w:rPr>
          <w:rFonts w:ascii="Quattrocento Sans" w:eastAsia="Quattrocento Sans" w:hAnsi="Quattrocento Sans" w:cs="Quattrocento Sans"/>
          <w:sz w:val="20"/>
          <w:szCs w:val="20"/>
        </w:rPr>
        <w:t xml:space="preserve"> | e-ISSN/p-ISSN : </w:t>
      </w:r>
      <w:r w:rsidRPr="008020D6">
        <w:rPr>
          <w:rFonts w:ascii="Quattrocento Sans" w:eastAsia="Quattrocento Sans" w:hAnsi="Quattrocento Sans" w:cs="Quattrocento Sans"/>
          <w:b/>
          <w:sz w:val="20"/>
          <w:szCs w:val="20"/>
        </w:rPr>
        <w:t>27150232 / 26212153</w:t>
      </w:r>
    </w:p>
    <w:p w14:paraId="307E1BD0" w14:textId="7C1F0CBA" w:rsidR="0024668A" w:rsidRPr="008020D6" w:rsidRDefault="0024668A" w:rsidP="0024668A">
      <w:pPr>
        <w:ind w:left="567" w:hanging="567"/>
        <w:jc w:val="center"/>
        <w:rPr>
          <w:rFonts w:ascii="Quattrocento Sans" w:eastAsia="Quattrocento Sans" w:hAnsi="Quattrocento Sans" w:cs="Quattrocento Sans"/>
          <w:b/>
          <w:sz w:val="20"/>
          <w:szCs w:val="20"/>
        </w:rPr>
      </w:pPr>
      <w:r w:rsidRPr="008020D6">
        <w:rPr>
          <w:rFonts w:ascii="Quattrocento Sans" w:eastAsia="Quattrocento Sans" w:hAnsi="Quattrocento Sans" w:cs="Quattrocento Sans"/>
          <w:sz w:val="20"/>
          <w:szCs w:val="20"/>
        </w:rPr>
        <w:t xml:space="preserve">Accredited </w:t>
      </w:r>
      <w:r w:rsidRPr="008020D6">
        <w:rPr>
          <w:rFonts w:ascii="Quattrocento Sans" w:eastAsia="Quattrocento Sans" w:hAnsi="Quattrocento Sans" w:cs="Quattrocento Sans"/>
          <w:b/>
          <w:sz w:val="20"/>
          <w:szCs w:val="20"/>
        </w:rPr>
        <w:t>SINTA 4</w:t>
      </w:r>
      <w:r w:rsidRPr="008020D6">
        <w:rPr>
          <w:rFonts w:ascii="Quattrocento Sans" w:eastAsia="Quattrocento Sans" w:hAnsi="Quattrocento Sans" w:cs="Quattrocento Sans"/>
          <w:sz w:val="20"/>
          <w:szCs w:val="20"/>
        </w:rPr>
        <w:t xml:space="preserve"> </w:t>
      </w:r>
      <w:proofErr w:type="spellStart"/>
      <w:r w:rsidRPr="008020D6">
        <w:rPr>
          <w:rFonts w:ascii="Quattrocento Sans" w:eastAsia="Quattrocento Sans" w:hAnsi="Quattrocento Sans" w:cs="Quattrocento Sans"/>
          <w:sz w:val="20"/>
          <w:szCs w:val="20"/>
        </w:rPr>
        <w:t>Ristek</w:t>
      </w:r>
      <w:proofErr w:type="spellEnd"/>
      <w:r w:rsidRPr="008020D6">
        <w:rPr>
          <w:rFonts w:ascii="Quattrocento Sans" w:eastAsia="Quattrocento Sans" w:hAnsi="Quattrocento Sans" w:cs="Quattrocento Sans"/>
          <w:sz w:val="20"/>
          <w:szCs w:val="20"/>
        </w:rPr>
        <w:t>-Brin</w:t>
      </w:r>
      <w:r w:rsidRPr="008020D6">
        <w:rPr>
          <w:rFonts w:ascii="Quattrocento Sans" w:eastAsia="Quattrocento Sans" w:hAnsi="Quattrocento Sans" w:cs="Quattrocento Sans"/>
          <w:b/>
          <w:sz w:val="20"/>
          <w:szCs w:val="20"/>
        </w:rPr>
        <w:t xml:space="preserve">  </w:t>
      </w:r>
      <w:r w:rsidRPr="008020D6">
        <w:rPr>
          <w:rFonts w:ascii="Quattrocento Sans" w:eastAsia="Quattrocento Sans" w:hAnsi="Quattrocento Sans" w:cs="Quattrocento Sans"/>
          <w:sz w:val="20"/>
          <w:szCs w:val="20"/>
        </w:rPr>
        <w:t>No</w:t>
      </w:r>
      <w:r w:rsidRPr="008020D6">
        <w:rPr>
          <w:rFonts w:ascii="Quattrocento Sans" w:eastAsia="Quattrocento Sans" w:hAnsi="Quattrocento Sans" w:cs="Quattrocento Sans"/>
          <w:b/>
          <w:sz w:val="20"/>
          <w:szCs w:val="20"/>
        </w:rPr>
        <w:t xml:space="preserve">: 200/M/KPT/2020 </w:t>
      </w:r>
    </w:p>
    <w:p w14:paraId="70FDCC02" w14:textId="77777777" w:rsidR="0024668A" w:rsidRPr="008020D6" w:rsidRDefault="0024668A" w:rsidP="0024668A">
      <w:pPr>
        <w:pBdr>
          <w:top w:val="nil"/>
          <w:left w:val="nil"/>
          <w:bottom w:val="nil"/>
          <w:right w:val="nil"/>
          <w:between w:val="nil"/>
        </w:pBdr>
        <w:ind w:left="567" w:hanging="567"/>
        <w:jc w:val="center"/>
        <w:rPr>
          <w:rFonts w:ascii="Quattrocento Sans" w:eastAsia="Quattrocento Sans" w:hAnsi="Quattrocento Sans" w:cs="Quattrocento Sans"/>
          <w:b/>
          <w:color w:val="000000"/>
          <w:sz w:val="28"/>
          <w:szCs w:val="28"/>
        </w:rPr>
      </w:pPr>
    </w:p>
    <w:p w14:paraId="53885393" w14:textId="77777777" w:rsidR="0024668A" w:rsidRPr="008020D6" w:rsidRDefault="0024668A" w:rsidP="0024668A">
      <w:pPr>
        <w:pBdr>
          <w:top w:val="nil"/>
          <w:left w:val="nil"/>
          <w:bottom w:val="nil"/>
          <w:right w:val="nil"/>
          <w:between w:val="nil"/>
        </w:pBdr>
        <w:ind w:left="567" w:hanging="567"/>
        <w:rPr>
          <w:rFonts w:ascii="Quattrocento Sans" w:eastAsia="Quattrocento Sans" w:hAnsi="Quattrocento Sans" w:cs="Quattrocento Sans"/>
          <w:color w:val="000000"/>
          <w:sz w:val="20"/>
          <w:szCs w:val="20"/>
        </w:rPr>
      </w:pPr>
    </w:p>
    <w:sdt>
      <w:sdtPr>
        <w:rPr>
          <w:rFonts w:ascii="Quattrocento Sans" w:hAnsi="Quattrocento Sans"/>
          <w:sz w:val="28"/>
          <w:szCs w:val="28"/>
        </w:rPr>
        <w:tag w:val="goog_rdk_0"/>
        <w:id w:val="-70044871"/>
      </w:sdtPr>
      <w:sdtContent>
        <w:p w14:paraId="4E1F862D" w14:textId="77777777" w:rsidR="00B95EA9" w:rsidRPr="00B95EA9" w:rsidRDefault="000E6694" w:rsidP="0024668A">
          <w:pPr>
            <w:pBdr>
              <w:top w:val="nil"/>
              <w:left w:val="nil"/>
              <w:bottom w:val="nil"/>
              <w:right w:val="nil"/>
              <w:between w:val="nil"/>
            </w:pBdr>
            <w:ind w:left="567" w:hanging="567"/>
            <w:jc w:val="center"/>
            <w:rPr>
              <w:rFonts w:ascii="Quattrocento Sans" w:eastAsia="Quattrocento Sans" w:hAnsi="Quattrocento Sans" w:cs="Quattrocento Sans"/>
              <w:b/>
              <w:bCs/>
              <w:color w:val="000000"/>
              <w:sz w:val="28"/>
              <w:szCs w:val="28"/>
            </w:rPr>
          </w:pPr>
          <w:r w:rsidRPr="00B95EA9">
            <w:rPr>
              <w:rFonts w:ascii="Quattrocento Sans" w:eastAsia="Quattrocento Sans" w:hAnsi="Quattrocento Sans" w:cs="Quattrocento Sans"/>
              <w:b/>
              <w:bCs/>
              <w:color w:val="000000"/>
              <w:sz w:val="28"/>
              <w:szCs w:val="28"/>
            </w:rPr>
            <w:t xml:space="preserve">Mental and Emotional Preparation </w:t>
          </w:r>
        </w:p>
        <w:p w14:paraId="2FFB0924" w14:textId="40E9383E" w:rsidR="0024668A" w:rsidRPr="00B95EA9" w:rsidRDefault="000E6694" w:rsidP="0024668A">
          <w:pPr>
            <w:pBdr>
              <w:top w:val="nil"/>
              <w:left w:val="nil"/>
              <w:bottom w:val="nil"/>
              <w:right w:val="nil"/>
              <w:between w:val="nil"/>
            </w:pBdr>
            <w:ind w:left="567" w:hanging="567"/>
            <w:jc w:val="center"/>
            <w:rPr>
              <w:rFonts w:ascii="Quattrocento Sans" w:eastAsia="Quattrocento Sans" w:hAnsi="Quattrocento Sans" w:cs="Quattrocento Sans"/>
              <w:b/>
              <w:color w:val="000000"/>
              <w:sz w:val="28"/>
              <w:szCs w:val="28"/>
            </w:rPr>
          </w:pPr>
          <w:r w:rsidRPr="00B95EA9">
            <w:rPr>
              <w:rFonts w:ascii="Quattrocento Sans" w:eastAsia="Quattrocento Sans" w:hAnsi="Quattrocento Sans" w:cs="Quattrocento Sans"/>
              <w:b/>
              <w:bCs/>
              <w:color w:val="000000"/>
              <w:sz w:val="28"/>
              <w:szCs w:val="28"/>
            </w:rPr>
            <w:t>of Early Childhood in Transition to Primary School</w:t>
          </w:r>
        </w:p>
      </w:sdtContent>
    </w:sdt>
    <w:p w14:paraId="4C9A82A5" w14:textId="77777777" w:rsidR="0024668A" w:rsidRPr="008020D6" w:rsidRDefault="0024668A" w:rsidP="0024668A">
      <w:pPr>
        <w:pBdr>
          <w:top w:val="nil"/>
          <w:left w:val="nil"/>
          <w:bottom w:val="nil"/>
          <w:right w:val="nil"/>
          <w:between w:val="nil"/>
        </w:pBdr>
        <w:ind w:left="567" w:hanging="567"/>
        <w:jc w:val="center"/>
        <w:rPr>
          <w:rFonts w:ascii="Quattrocento Sans" w:eastAsia="Quattrocento Sans" w:hAnsi="Quattrocento Sans" w:cs="Quattrocento Sans"/>
          <w:b/>
          <w:color w:val="000000"/>
        </w:rPr>
      </w:pPr>
    </w:p>
    <w:p w14:paraId="5E92C23D" w14:textId="02703851" w:rsidR="0024668A" w:rsidRPr="008020D6" w:rsidRDefault="000E6694" w:rsidP="000E6694">
      <w:pPr>
        <w:pBdr>
          <w:top w:val="nil"/>
          <w:left w:val="nil"/>
          <w:bottom w:val="nil"/>
          <w:right w:val="nil"/>
          <w:between w:val="nil"/>
        </w:pBdr>
        <w:ind w:left="567" w:hanging="567"/>
        <w:jc w:val="center"/>
        <w:rPr>
          <w:rFonts w:ascii="Quattrocento Sans" w:eastAsia="Quattrocento Sans" w:hAnsi="Quattrocento Sans" w:cs="Quattrocento Sans"/>
          <w:b/>
          <w:color w:val="000000"/>
          <w:sz w:val="20"/>
          <w:szCs w:val="20"/>
        </w:rPr>
      </w:pPr>
      <w:r w:rsidRPr="008020D6">
        <w:rPr>
          <w:rFonts w:ascii="Quattrocento Sans" w:eastAsia="Quattrocento Sans" w:hAnsi="Quattrocento Sans" w:cs="Quattrocento Sans"/>
          <w:b/>
          <w:color w:val="000000"/>
          <w:sz w:val="20"/>
          <w:szCs w:val="20"/>
        </w:rPr>
        <w:t xml:space="preserve">Sri Wahyuni </w:t>
      </w:r>
      <w:r w:rsidR="0024668A" w:rsidRPr="008020D6">
        <w:rPr>
          <w:rFonts w:ascii="Quattrocento Sans" w:eastAsia="Quattrocento Sans" w:hAnsi="Quattrocento Sans" w:cs="Quattrocento Sans"/>
          <w:b/>
          <w:color w:val="000000"/>
          <w:sz w:val="20"/>
          <w:szCs w:val="20"/>
          <w:vertAlign w:val="superscript"/>
        </w:rPr>
        <w:t>1</w:t>
      </w:r>
    </w:p>
    <w:p w14:paraId="3F32973F" w14:textId="6BD780BC" w:rsidR="0024668A" w:rsidRPr="008020D6" w:rsidRDefault="0024668A" w:rsidP="000E6694">
      <w:pPr>
        <w:pBdr>
          <w:top w:val="nil"/>
          <w:left w:val="nil"/>
          <w:bottom w:val="nil"/>
          <w:right w:val="nil"/>
          <w:between w:val="nil"/>
        </w:pBdr>
        <w:ind w:left="567" w:right="-284" w:hanging="567"/>
        <w:jc w:val="center"/>
        <w:rPr>
          <w:rFonts w:ascii="Quattrocento Sans" w:eastAsia="Quattrocento Sans" w:hAnsi="Quattrocento Sans" w:cs="Quattrocento Sans"/>
          <w:color w:val="000000"/>
          <w:sz w:val="20"/>
          <w:szCs w:val="20"/>
          <w:vertAlign w:val="superscript"/>
        </w:rPr>
      </w:pPr>
      <w:r w:rsidRPr="008020D6">
        <w:rPr>
          <w:rFonts w:ascii="Quattrocento Sans" w:eastAsia="Quattrocento Sans" w:hAnsi="Quattrocento Sans" w:cs="Quattrocento Sans"/>
          <w:color w:val="000000"/>
          <w:sz w:val="20"/>
          <w:szCs w:val="20"/>
          <w:vertAlign w:val="superscript"/>
        </w:rPr>
        <w:t>1</w:t>
      </w:r>
      <w:r w:rsidR="00C636CA" w:rsidRPr="00C636CA">
        <w:rPr>
          <w:rFonts w:ascii="Quattrocento Sans" w:eastAsia="Quattrocento Sans" w:hAnsi="Quattrocento Sans" w:cs="Quattrocento Sans"/>
          <w:color w:val="000000"/>
          <w:sz w:val="20"/>
          <w:szCs w:val="20"/>
        </w:rPr>
        <w:t xml:space="preserve">Sekolah Tinggi </w:t>
      </w:r>
      <w:proofErr w:type="spellStart"/>
      <w:r w:rsidR="00C636CA" w:rsidRPr="00C636CA">
        <w:rPr>
          <w:rFonts w:ascii="Quattrocento Sans" w:eastAsia="Quattrocento Sans" w:hAnsi="Quattrocento Sans" w:cs="Quattrocento Sans"/>
          <w:color w:val="000000"/>
          <w:sz w:val="20"/>
          <w:szCs w:val="20"/>
        </w:rPr>
        <w:t>Ilmu</w:t>
      </w:r>
      <w:proofErr w:type="spellEnd"/>
      <w:r w:rsidR="00C636CA" w:rsidRPr="00C636CA">
        <w:rPr>
          <w:rFonts w:ascii="Quattrocento Sans" w:eastAsia="Quattrocento Sans" w:hAnsi="Quattrocento Sans" w:cs="Quattrocento Sans"/>
          <w:color w:val="000000"/>
          <w:sz w:val="20"/>
          <w:szCs w:val="20"/>
        </w:rPr>
        <w:t xml:space="preserve"> </w:t>
      </w:r>
      <w:proofErr w:type="spellStart"/>
      <w:r w:rsidR="00C636CA" w:rsidRPr="00C636CA">
        <w:rPr>
          <w:rFonts w:ascii="Quattrocento Sans" w:eastAsia="Quattrocento Sans" w:hAnsi="Quattrocento Sans" w:cs="Quattrocento Sans"/>
          <w:color w:val="000000"/>
          <w:sz w:val="20"/>
          <w:szCs w:val="20"/>
        </w:rPr>
        <w:t>Tarbiyah</w:t>
      </w:r>
      <w:proofErr w:type="spellEnd"/>
      <w:r w:rsidR="00C636CA" w:rsidRPr="00C636CA">
        <w:rPr>
          <w:rFonts w:ascii="Quattrocento Sans" w:eastAsia="Quattrocento Sans" w:hAnsi="Quattrocento Sans" w:cs="Quattrocento Sans"/>
          <w:color w:val="000000"/>
          <w:sz w:val="20"/>
          <w:szCs w:val="20"/>
        </w:rPr>
        <w:t xml:space="preserve"> </w:t>
      </w:r>
      <w:proofErr w:type="spellStart"/>
      <w:r w:rsidR="00C636CA" w:rsidRPr="00C636CA">
        <w:rPr>
          <w:rFonts w:ascii="Quattrocento Sans" w:eastAsia="Quattrocento Sans" w:hAnsi="Quattrocento Sans" w:cs="Quattrocento Sans"/>
          <w:color w:val="000000"/>
          <w:sz w:val="20"/>
          <w:szCs w:val="20"/>
        </w:rPr>
        <w:t>Qurrota</w:t>
      </w:r>
      <w:proofErr w:type="spellEnd"/>
      <w:r w:rsidR="00C636CA" w:rsidRPr="00C636CA">
        <w:rPr>
          <w:rFonts w:ascii="Quattrocento Sans" w:eastAsia="Quattrocento Sans" w:hAnsi="Quattrocento Sans" w:cs="Quattrocento Sans"/>
          <w:color w:val="000000"/>
          <w:sz w:val="20"/>
          <w:szCs w:val="20"/>
        </w:rPr>
        <w:t xml:space="preserve"> </w:t>
      </w:r>
      <w:proofErr w:type="spellStart"/>
      <w:r w:rsidR="00C636CA" w:rsidRPr="00C636CA">
        <w:rPr>
          <w:rFonts w:ascii="Quattrocento Sans" w:eastAsia="Quattrocento Sans" w:hAnsi="Quattrocento Sans" w:cs="Quattrocento Sans"/>
          <w:color w:val="000000"/>
          <w:sz w:val="20"/>
          <w:szCs w:val="20"/>
        </w:rPr>
        <w:t>A'yun</w:t>
      </w:r>
      <w:proofErr w:type="spellEnd"/>
      <w:r w:rsidR="00C636CA" w:rsidRPr="00C636CA">
        <w:rPr>
          <w:rFonts w:ascii="Quattrocento Sans" w:eastAsia="Quattrocento Sans" w:hAnsi="Quattrocento Sans" w:cs="Quattrocento Sans"/>
          <w:color w:val="000000"/>
          <w:sz w:val="20"/>
          <w:szCs w:val="20"/>
        </w:rPr>
        <w:t xml:space="preserve"> Garut</w:t>
      </w:r>
      <w:r w:rsidRPr="008020D6">
        <w:rPr>
          <w:rFonts w:ascii="Quattrocento Sans" w:eastAsia="Quattrocento Sans" w:hAnsi="Quattrocento Sans" w:cs="Quattrocento Sans"/>
          <w:color w:val="000000"/>
          <w:sz w:val="20"/>
          <w:szCs w:val="20"/>
        </w:rPr>
        <w:t xml:space="preserve">, Indonesia </w:t>
      </w:r>
    </w:p>
    <w:p w14:paraId="5FBF4147" w14:textId="4572A41B" w:rsidR="0024668A" w:rsidRPr="008020D6" w:rsidRDefault="0024668A" w:rsidP="000E6694">
      <w:pPr>
        <w:pBdr>
          <w:top w:val="nil"/>
          <w:left w:val="nil"/>
          <w:bottom w:val="nil"/>
          <w:right w:val="nil"/>
          <w:between w:val="nil"/>
        </w:pBdr>
        <w:ind w:left="567" w:hanging="567"/>
        <w:jc w:val="center"/>
        <w:rPr>
          <w:rFonts w:ascii="Quattrocento Sans" w:eastAsia="Quattrocento Sans" w:hAnsi="Quattrocento Sans" w:cs="Quattrocento Sans"/>
          <w:color w:val="0000FF"/>
          <w:sz w:val="20"/>
          <w:szCs w:val="20"/>
          <w:u w:val="single"/>
        </w:rPr>
      </w:pPr>
      <w:r w:rsidRPr="008020D6">
        <w:rPr>
          <w:rFonts w:ascii="Quattrocento Sans" w:eastAsia="Quattrocento Sans" w:hAnsi="Quattrocento Sans" w:cs="Quattrocento Sans"/>
          <w:color w:val="000000"/>
          <w:sz w:val="20"/>
          <w:szCs w:val="20"/>
        </w:rPr>
        <w:t xml:space="preserve">Email: </w:t>
      </w:r>
      <w:r w:rsidRPr="008020D6">
        <w:rPr>
          <w:rStyle w:val="Hyperlink"/>
          <w:rFonts w:ascii="Quattrocento Sans" w:eastAsia="Quattrocento Sans" w:hAnsi="Quattrocento Sans"/>
          <w:u w:val="none"/>
          <w:vertAlign w:val="superscript"/>
        </w:rPr>
        <w:t>1</w:t>
      </w:r>
      <w:hyperlink r:id="rId9" w:history="1">
        <w:r w:rsidR="000E6694" w:rsidRPr="008020D6">
          <w:rPr>
            <w:rStyle w:val="Hyperlink"/>
            <w:rFonts w:ascii="Quattrocento Sans" w:eastAsia="Quattrocento Sans" w:hAnsi="Quattrocento Sans" w:cs="Quattrocento Sans"/>
            <w:sz w:val="20"/>
            <w:szCs w:val="20"/>
          </w:rPr>
          <w:t>sriwahyunigarut@gmail.com</w:t>
        </w:r>
      </w:hyperlink>
    </w:p>
    <w:p w14:paraId="47383827" w14:textId="77777777" w:rsidR="0024668A" w:rsidRPr="008020D6" w:rsidRDefault="0024668A" w:rsidP="0024668A">
      <w:pPr>
        <w:pBdr>
          <w:top w:val="nil"/>
          <w:left w:val="nil"/>
          <w:bottom w:val="nil"/>
          <w:right w:val="nil"/>
          <w:between w:val="nil"/>
        </w:pBdr>
        <w:ind w:left="567" w:hanging="567"/>
        <w:jc w:val="center"/>
        <w:rPr>
          <w:rFonts w:ascii="Quattrocento Sans" w:eastAsia="Quattrocento Sans" w:hAnsi="Quattrocento Sans" w:cs="Quattrocento Sans"/>
          <w:color w:val="000000"/>
          <w:sz w:val="20"/>
          <w:szCs w:val="20"/>
        </w:rPr>
      </w:pPr>
    </w:p>
    <w:p w14:paraId="52CF1791" w14:textId="77777777" w:rsidR="0024668A" w:rsidRPr="008020D6" w:rsidRDefault="0024668A" w:rsidP="0024668A">
      <w:pPr>
        <w:pBdr>
          <w:top w:val="nil"/>
          <w:left w:val="nil"/>
          <w:bottom w:val="nil"/>
          <w:right w:val="nil"/>
          <w:between w:val="nil"/>
        </w:pBdr>
        <w:ind w:left="567" w:hanging="567"/>
        <w:jc w:val="center"/>
        <w:rPr>
          <w:rFonts w:ascii="Quattrocento Sans" w:eastAsia="Quattrocento Sans" w:hAnsi="Quattrocento Sans" w:cs="Quattrocento Sans"/>
          <w:color w:val="000000"/>
          <w:sz w:val="20"/>
          <w:szCs w:val="20"/>
        </w:rPr>
      </w:pPr>
    </w:p>
    <w:p w14:paraId="60A4B27D" w14:textId="77777777" w:rsidR="0024668A" w:rsidRPr="008020D6" w:rsidRDefault="0024668A" w:rsidP="0024668A">
      <w:pPr>
        <w:pBdr>
          <w:top w:val="nil"/>
          <w:left w:val="nil"/>
          <w:bottom w:val="nil"/>
          <w:right w:val="nil"/>
          <w:between w:val="nil"/>
        </w:pBdr>
        <w:ind w:left="567" w:right="-284" w:hanging="567"/>
        <w:jc w:val="center"/>
        <w:rPr>
          <w:rFonts w:ascii="Quattrocento Sans" w:eastAsia="Quattrocento Sans" w:hAnsi="Quattrocento Sans" w:cs="Quattrocento Sans"/>
          <w:color w:val="000000"/>
          <w:sz w:val="20"/>
          <w:szCs w:val="20"/>
        </w:rPr>
      </w:pPr>
      <w:r w:rsidRPr="008020D6">
        <w:rPr>
          <w:rFonts w:ascii="Quattrocento Sans" w:hAnsi="Quattrocento Sans"/>
          <w:noProof/>
          <w:lang w:val="en-GB" w:eastAsia="en-GB"/>
        </w:rPr>
        <mc:AlternateContent>
          <mc:Choice Requires="wps">
            <w:drawing>
              <wp:anchor distT="0" distB="0" distL="114300" distR="114300" simplePos="0" relativeHeight="251668992" behindDoc="0" locked="0" layoutInCell="1" hidden="0" allowOverlap="1" wp14:anchorId="611A4448" wp14:editId="47BA5992">
                <wp:simplePos x="0" y="0"/>
                <wp:positionH relativeFrom="column">
                  <wp:posOffset>12701</wp:posOffset>
                </wp:positionH>
                <wp:positionV relativeFrom="paragraph">
                  <wp:posOffset>114300</wp:posOffset>
                </wp:positionV>
                <wp:extent cx="4899025" cy="22225"/>
                <wp:effectExtent l="0" t="0" r="0" b="0"/>
                <wp:wrapNone/>
                <wp:docPr id="61" name="Straight Arrow Connector 61"/>
                <wp:cNvGraphicFramePr/>
                <a:graphic xmlns:a="http://schemas.openxmlformats.org/drawingml/2006/main">
                  <a:graphicData uri="http://schemas.microsoft.com/office/word/2010/wordprocessingShape">
                    <wps:wsp>
                      <wps:cNvCnPr/>
                      <wps:spPr>
                        <a:xfrm>
                          <a:off x="2901250" y="3780000"/>
                          <a:ext cx="48895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21B23267" id="Straight Arrow Connector 61" o:spid="_x0000_s1026" type="#_x0000_t32" style="position:absolute;margin-left:1pt;margin-top:9pt;width:385.75pt;height:1.75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">
                <v:stroke startarrowwidth="narrow" startarrowlength="short" endarrowwidth="narrow" endarrowlength="short"/>
              </v:shape>
            </w:pict>
          </mc:Fallback>
        </mc:AlternateContent>
      </w:r>
    </w:p>
    <w:p w14:paraId="29604DDD" w14:textId="773D20FA" w:rsidR="0024668A" w:rsidRPr="008020D6" w:rsidRDefault="0024668A" w:rsidP="0024668A">
      <w:pPr>
        <w:pBdr>
          <w:top w:val="nil"/>
          <w:left w:val="nil"/>
          <w:bottom w:val="nil"/>
          <w:right w:val="nil"/>
          <w:between w:val="nil"/>
        </w:pBdr>
        <w:ind w:left="567" w:hanging="567"/>
        <w:jc w:val="center"/>
        <w:rPr>
          <w:rFonts w:ascii="Quattrocento Sans" w:eastAsia="Quattrocento Sans" w:hAnsi="Quattrocento Sans" w:cs="Quattrocento Sans"/>
          <w:color w:val="000000"/>
          <w:sz w:val="20"/>
          <w:szCs w:val="20"/>
        </w:rPr>
      </w:pPr>
      <w:r w:rsidRPr="008020D6">
        <w:rPr>
          <w:rFonts w:ascii="Quattrocento Sans" w:eastAsia="Quattrocento Sans" w:hAnsi="Quattrocento Sans" w:cs="Quattrocento Sans"/>
          <w:color w:val="000000"/>
          <w:sz w:val="20"/>
          <w:szCs w:val="20"/>
        </w:rPr>
        <w:t xml:space="preserve">    Submit : </w:t>
      </w:r>
      <w:r w:rsidR="00B95EA9">
        <w:rPr>
          <w:rFonts w:ascii="Quattrocento Sans" w:eastAsia="Quattrocento Sans" w:hAnsi="Quattrocento Sans" w:cs="Quattrocento Sans"/>
          <w:b/>
          <w:color w:val="000000"/>
          <w:sz w:val="20"/>
          <w:szCs w:val="20"/>
        </w:rPr>
        <w:t>19</w:t>
      </w:r>
      <w:r w:rsidRPr="008020D6">
        <w:rPr>
          <w:rFonts w:ascii="Quattrocento Sans" w:eastAsia="Quattrocento Sans" w:hAnsi="Quattrocento Sans" w:cs="Quattrocento Sans"/>
          <w:b/>
          <w:color w:val="000000"/>
          <w:sz w:val="20"/>
          <w:szCs w:val="20"/>
        </w:rPr>
        <w:t>/</w:t>
      </w:r>
      <w:r w:rsidR="00B95EA9">
        <w:rPr>
          <w:rFonts w:ascii="Quattrocento Sans" w:eastAsia="Quattrocento Sans" w:hAnsi="Quattrocento Sans" w:cs="Quattrocento Sans"/>
          <w:b/>
          <w:color w:val="000000"/>
          <w:sz w:val="20"/>
          <w:szCs w:val="20"/>
        </w:rPr>
        <w:t>09</w:t>
      </w:r>
      <w:r w:rsidRPr="008020D6">
        <w:rPr>
          <w:rFonts w:ascii="Quattrocento Sans" w:eastAsia="Quattrocento Sans" w:hAnsi="Quattrocento Sans" w:cs="Quattrocento Sans"/>
          <w:b/>
          <w:color w:val="000000"/>
          <w:sz w:val="20"/>
          <w:szCs w:val="20"/>
        </w:rPr>
        <w:t>/202</w:t>
      </w:r>
      <w:r w:rsidR="00B95EA9">
        <w:rPr>
          <w:rFonts w:ascii="Quattrocento Sans" w:eastAsia="Quattrocento Sans" w:hAnsi="Quattrocento Sans" w:cs="Quattrocento Sans"/>
          <w:b/>
          <w:color w:val="000000"/>
          <w:sz w:val="20"/>
          <w:szCs w:val="20"/>
        </w:rPr>
        <w:t>4</w:t>
      </w:r>
      <w:r w:rsidRPr="008020D6">
        <w:rPr>
          <w:rFonts w:ascii="Quattrocento Sans" w:eastAsia="Quattrocento Sans" w:hAnsi="Quattrocento Sans" w:cs="Quattrocento Sans"/>
          <w:color w:val="000000"/>
          <w:sz w:val="20"/>
          <w:szCs w:val="20"/>
        </w:rPr>
        <w:t xml:space="preserve"> | Review : </w:t>
      </w:r>
      <w:r w:rsidRPr="008020D6">
        <w:rPr>
          <w:rFonts w:ascii="Quattrocento Sans" w:eastAsia="Quattrocento Sans" w:hAnsi="Quattrocento Sans" w:cs="Quattrocento Sans"/>
          <w:b/>
          <w:color w:val="000000"/>
          <w:sz w:val="20"/>
          <w:szCs w:val="20"/>
          <w:highlight w:val="white"/>
        </w:rPr>
        <w:t>19/</w:t>
      </w:r>
      <w:r w:rsidR="00B95EA9">
        <w:rPr>
          <w:rFonts w:ascii="Quattrocento Sans" w:eastAsia="Quattrocento Sans" w:hAnsi="Quattrocento Sans" w:cs="Quattrocento Sans"/>
          <w:b/>
          <w:color w:val="000000"/>
          <w:sz w:val="20"/>
          <w:szCs w:val="20"/>
          <w:highlight w:val="white"/>
        </w:rPr>
        <w:t>09</w:t>
      </w:r>
      <w:r w:rsidRPr="008020D6">
        <w:rPr>
          <w:rFonts w:ascii="Quattrocento Sans" w:eastAsia="Quattrocento Sans" w:hAnsi="Quattrocento Sans" w:cs="Quattrocento Sans"/>
          <w:b/>
          <w:color w:val="000000"/>
          <w:sz w:val="20"/>
          <w:szCs w:val="20"/>
          <w:highlight w:val="white"/>
        </w:rPr>
        <w:t>/202</w:t>
      </w:r>
      <w:r w:rsidR="00B95EA9">
        <w:rPr>
          <w:rFonts w:ascii="Quattrocento Sans" w:eastAsia="Quattrocento Sans" w:hAnsi="Quattrocento Sans" w:cs="Quattrocento Sans"/>
          <w:b/>
          <w:color w:val="000000"/>
          <w:sz w:val="20"/>
          <w:szCs w:val="20"/>
          <w:highlight w:val="white"/>
        </w:rPr>
        <w:t>4</w:t>
      </w:r>
      <w:r w:rsidRPr="008020D6">
        <w:rPr>
          <w:rFonts w:ascii="Quattrocento Sans" w:eastAsia="Quattrocento Sans" w:hAnsi="Quattrocento Sans" w:cs="Quattrocento Sans"/>
          <w:color w:val="000000"/>
          <w:sz w:val="20"/>
          <w:szCs w:val="20"/>
          <w:highlight w:val="white"/>
        </w:rPr>
        <w:t> </w:t>
      </w:r>
      <w:proofErr w:type="spellStart"/>
      <w:r w:rsidRPr="008020D6">
        <w:rPr>
          <w:rFonts w:ascii="Quattrocento Sans" w:eastAsia="Quattrocento Sans" w:hAnsi="Quattrocento Sans" w:cs="Quattrocento Sans"/>
          <w:color w:val="000000"/>
          <w:sz w:val="20"/>
          <w:szCs w:val="20"/>
          <w:highlight w:val="white"/>
        </w:rPr>
        <w:t>s.d</w:t>
      </w:r>
      <w:proofErr w:type="spellEnd"/>
      <w:r w:rsidRPr="008020D6">
        <w:rPr>
          <w:rFonts w:ascii="Quattrocento Sans" w:eastAsia="Quattrocento Sans" w:hAnsi="Quattrocento Sans" w:cs="Quattrocento Sans"/>
          <w:color w:val="000000"/>
          <w:sz w:val="20"/>
          <w:szCs w:val="20"/>
          <w:highlight w:val="white"/>
        </w:rPr>
        <w:t xml:space="preserve"> </w:t>
      </w:r>
      <w:r w:rsidRPr="008020D6">
        <w:rPr>
          <w:rFonts w:ascii="Quattrocento Sans" w:eastAsia="Quattrocento Sans" w:hAnsi="Quattrocento Sans" w:cs="Quattrocento Sans"/>
          <w:b/>
          <w:color w:val="000000"/>
          <w:sz w:val="20"/>
          <w:szCs w:val="20"/>
          <w:highlight w:val="white"/>
        </w:rPr>
        <w:t>02/1</w:t>
      </w:r>
      <w:r w:rsidR="00B95EA9">
        <w:rPr>
          <w:rFonts w:ascii="Quattrocento Sans" w:eastAsia="Quattrocento Sans" w:hAnsi="Quattrocento Sans" w:cs="Quattrocento Sans"/>
          <w:b/>
          <w:color w:val="000000"/>
          <w:sz w:val="20"/>
          <w:szCs w:val="20"/>
          <w:highlight w:val="white"/>
        </w:rPr>
        <w:t>0</w:t>
      </w:r>
      <w:r w:rsidRPr="008020D6">
        <w:rPr>
          <w:rFonts w:ascii="Quattrocento Sans" w:eastAsia="Quattrocento Sans" w:hAnsi="Quattrocento Sans" w:cs="Quattrocento Sans"/>
          <w:b/>
          <w:color w:val="000000"/>
          <w:sz w:val="20"/>
          <w:szCs w:val="20"/>
          <w:highlight w:val="white"/>
        </w:rPr>
        <w:t>/202</w:t>
      </w:r>
      <w:r w:rsidR="00B95EA9">
        <w:rPr>
          <w:rFonts w:ascii="Quattrocento Sans" w:eastAsia="Quattrocento Sans" w:hAnsi="Quattrocento Sans" w:cs="Quattrocento Sans"/>
          <w:b/>
          <w:color w:val="000000"/>
          <w:sz w:val="20"/>
          <w:szCs w:val="20"/>
          <w:highlight w:val="white"/>
        </w:rPr>
        <w:t>4</w:t>
      </w:r>
      <w:r w:rsidRPr="008020D6">
        <w:rPr>
          <w:rFonts w:ascii="Quattrocento Sans" w:eastAsia="Quattrocento Sans" w:hAnsi="Quattrocento Sans" w:cs="Quattrocento Sans"/>
          <w:color w:val="000000"/>
          <w:sz w:val="20"/>
          <w:szCs w:val="20"/>
          <w:highlight w:val="white"/>
        </w:rPr>
        <w:t xml:space="preserve"> | Publish : </w:t>
      </w:r>
      <w:r w:rsidR="00B95EA9">
        <w:rPr>
          <w:rFonts w:ascii="Quattrocento Sans" w:eastAsia="Quattrocento Sans" w:hAnsi="Quattrocento Sans" w:cs="Quattrocento Sans"/>
          <w:b/>
          <w:color w:val="000000"/>
          <w:sz w:val="20"/>
          <w:szCs w:val="20"/>
          <w:highlight w:val="white"/>
        </w:rPr>
        <w:t>1</w:t>
      </w:r>
      <w:r w:rsidRPr="008020D6">
        <w:rPr>
          <w:rFonts w:ascii="Quattrocento Sans" w:eastAsia="Quattrocento Sans" w:hAnsi="Quattrocento Sans" w:cs="Quattrocento Sans"/>
          <w:b/>
          <w:color w:val="000000"/>
          <w:sz w:val="20"/>
          <w:szCs w:val="20"/>
          <w:highlight w:val="white"/>
        </w:rPr>
        <w:t>6/</w:t>
      </w:r>
      <w:r w:rsidR="00B95EA9">
        <w:rPr>
          <w:rFonts w:ascii="Quattrocento Sans" w:eastAsia="Quattrocento Sans" w:hAnsi="Quattrocento Sans" w:cs="Quattrocento Sans"/>
          <w:b/>
          <w:color w:val="000000"/>
          <w:sz w:val="20"/>
          <w:szCs w:val="20"/>
          <w:highlight w:val="white"/>
        </w:rPr>
        <w:t>10</w:t>
      </w:r>
      <w:r w:rsidRPr="008020D6">
        <w:rPr>
          <w:rFonts w:ascii="Quattrocento Sans" w:eastAsia="Quattrocento Sans" w:hAnsi="Quattrocento Sans" w:cs="Quattrocento Sans"/>
          <w:b/>
          <w:color w:val="000000"/>
          <w:sz w:val="20"/>
          <w:szCs w:val="20"/>
          <w:highlight w:val="white"/>
        </w:rPr>
        <w:t>/202</w:t>
      </w:r>
      <w:r w:rsidR="00B95EA9">
        <w:rPr>
          <w:rFonts w:ascii="Quattrocento Sans" w:eastAsia="Quattrocento Sans" w:hAnsi="Quattrocento Sans" w:cs="Quattrocento Sans"/>
          <w:b/>
          <w:color w:val="000000"/>
          <w:sz w:val="20"/>
          <w:szCs w:val="20"/>
        </w:rPr>
        <w:t>4</w:t>
      </w:r>
    </w:p>
    <w:p w14:paraId="6E97D2B3" w14:textId="77777777" w:rsidR="0024668A" w:rsidRPr="008020D6" w:rsidRDefault="0024668A" w:rsidP="0024668A">
      <w:pPr>
        <w:pBdr>
          <w:top w:val="nil"/>
          <w:left w:val="nil"/>
          <w:bottom w:val="nil"/>
          <w:right w:val="nil"/>
          <w:between w:val="nil"/>
        </w:pBdr>
        <w:ind w:left="567" w:hanging="567"/>
        <w:rPr>
          <w:rFonts w:ascii="Quattrocento Sans" w:eastAsia="Quattrocento Sans" w:hAnsi="Quattrocento Sans" w:cs="Quattrocento Sans"/>
          <w:color w:val="000000"/>
          <w:sz w:val="20"/>
          <w:szCs w:val="20"/>
        </w:rPr>
      </w:pPr>
      <w:r w:rsidRPr="008020D6">
        <w:rPr>
          <w:rFonts w:ascii="Quattrocento Sans" w:hAnsi="Quattrocento Sans"/>
          <w:noProof/>
          <w:lang w:val="en-GB" w:eastAsia="en-GB"/>
        </w:rPr>
        <mc:AlternateContent>
          <mc:Choice Requires="wps">
            <w:drawing>
              <wp:anchor distT="0" distB="0" distL="114300" distR="114300" simplePos="0" relativeHeight="251670016" behindDoc="0" locked="0" layoutInCell="1" hidden="0" allowOverlap="1" wp14:anchorId="530B0098" wp14:editId="682296CA">
                <wp:simplePos x="0" y="0"/>
                <wp:positionH relativeFrom="column">
                  <wp:posOffset>12701</wp:posOffset>
                </wp:positionH>
                <wp:positionV relativeFrom="paragraph">
                  <wp:posOffset>12700</wp:posOffset>
                </wp:positionV>
                <wp:extent cx="4899025" cy="22225"/>
                <wp:effectExtent l="0" t="0" r="0" b="0"/>
                <wp:wrapNone/>
                <wp:docPr id="62" name="Straight Arrow Connector 62"/>
                <wp:cNvGraphicFramePr/>
                <a:graphic xmlns:a="http://schemas.openxmlformats.org/drawingml/2006/main">
                  <a:graphicData uri="http://schemas.microsoft.com/office/word/2010/wordprocessingShape">
                    <wps:wsp>
                      <wps:cNvCnPr/>
                      <wps:spPr>
                        <a:xfrm>
                          <a:off x="2901250" y="3780000"/>
                          <a:ext cx="48895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C6F066A" id="Straight Arrow Connector 62" o:spid="_x0000_s1026" type="#_x0000_t32" style="position:absolute;margin-left:1pt;margin-top:1pt;width:385.75pt;height:1.7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">
                <v:stroke startarrowwidth="narrow" startarrowlength="short" endarrowwidth="narrow" endarrowlength="short"/>
              </v:shape>
            </w:pict>
          </mc:Fallback>
        </mc:AlternateContent>
      </w:r>
    </w:p>
    <w:p w14:paraId="517B1ECD" w14:textId="77777777" w:rsidR="0024668A" w:rsidRPr="008020D6" w:rsidRDefault="0024668A" w:rsidP="0024668A">
      <w:pPr>
        <w:ind w:left="567" w:hanging="567"/>
        <w:rPr>
          <w:rFonts w:ascii="Quattrocento Sans" w:eastAsia="Quattrocento Sans" w:hAnsi="Quattrocento Sans" w:cs="Quattrocento Sans"/>
          <w:b/>
          <w:color w:val="000000"/>
          <w:sz w:val="20"/>
          <w:szCs w:val="20"/>
        </w:rPr>
      </w:pPr>
    </w:p>
    <w:p w14:paraId="7B598F63" w14:textId="77777777" w:rsidR="0024668A" w:rsidRPr="008020D6" w:rsidRDefault="0024668A" w:rsidP="0024668A">
      <w:pPr>
        <w:ind w:left="567" w:hanging="567"/>
        <w:jc w:val="both"/>
        <w:rPr>
          <w:rFonts w:ascii="Quattrocento Sans" w:eastAsia="Quattrocento Sans" w:hAnsi="Quattrocento Sans" w:cs="Quattrocento Sans"/>
          <w:b/>
          <w:i/>
          <w:color w:val="000000"/>
          <w:sz w:val="20"/>
          <w:szCs w:val="20"/>
        </w:rPr>
      </w:pPr>
      <w:r w:rsidRPr="008020D6">
        <w:rPr>
          <w:rFonts w:ascii="Quattrocento Sans" w:eastAsia="Quattrocento Sans" w:hAnsi="Quattrocento Sans" w:cs="Quattrocento Sans"/>
          <w:b/>
          <w:i/>
          <w:color w:val="000000"/>
          <w:sz w:val="20"/>
          <w:szCs w:val="20"/>
        </w:rPr>
        <w:t>Abstract</w:t>
      </w:r>
    </w:p>
    <w:p w14:paraId="35DEBEE7" w14:textId="2151FFA0" w:rsidR="0024668A" w:rsidRPr="008020D6" w:rsidRDefault="000E6694" w:rsidP="003D6627">
      <w:pPr>
        <w:jc w:val="both"/>
        <w:rPr>
          <w:rFonts w:ascii="Quattrocento Sans" w:eastAsia="Quattrocento Sans" w:hAnsi="Quattrocento Sans" w:cs="Quattrocento Sans"/>
          <w:i/>
          <w:color w:val="000000"/>
          <w:sz w:val="20"/>
          <w:szCs w:val="20"/>
        </w:rPr>
      </w:pPr>
      <w:bookmarkStart w:id="1" w:name="_Hlk182204257"/>
      <w:r w:rsidRPr="008020D6">
        <w:rPr>
          <w:rFonts w:ascii="Quattrocento Sans" w:eastAsia="Quattrocento Sans" w:hAnsi="Quattrocento Sans" w:cs="Quattrocento Sans"/>
          <w:i/>
          <w:color w:val="000000"/>
          <w:sz w:val="20"/>
          <w:szCs w:val="20"/>
        </w:rPr>
        <w:t xml:space="preserve">This study </w:t>
      </w:r>
      <w:r w:rsidR="008020D6">
        <w:rPr>
          <w:rFonts w:ascii="Quattrocento Sans" w:eastAsia="Quattrocento Sans" w:hAnsi="Quattrocento Sans" w:cs="Quattrocento Sans"/>
          <w:i/>
          <w:color w:val="000000"/>
          <w:sz w:val="20"/>
          <w:szCs w:val="20"/>
        </w:rPr>
        <w:t>explores the role of Early Childhood Education (PAUD) teachers in mentally and emotionally preparing children</w:t>
      </w:r>
      <w:r w:rsidRPr="008020D6">
        <w:rPr>
          <w:rFonts w:ascii="Quattrocento Sans" w:eastAsia="Quattrocento Sans" w:hAnsi="Quattrocento Sans" w:cs="Quattrocento Sans"/>
          <w:i/>
          <w:color w:val="000000"/>
          <w:sz w:val="20"/>
          <w:szCs w:val="20"/>
        </w:rPr>
        <w:t xml:space="preserve"> for the transition to elementary school. With a qualitative approach and case study design, the study identifies </w:t>
      </w:r>
      <w:r w:rsidR="008020D6">
        <w:rPr>
          <w:rFonts w:ascii="Quattrocento Sans" w:eastAsia="Quattrocento Sans" w:hAnsi="Quattrocento Sans" w:cs="Quattrocento Sans"/>
          <w:i/>
          <w:color w:val="000000"/>
          <w:sz w:val="20"/>
          <w:szCs w:val="20"/>
        </w:rPr>
        <w:t>various challenges that children face, including anxiety, lack of confidence, and difficulty adapting, which can arise from</w:t>
      </w:r>
      <w:r w:rsidRPr="008020D6">
        <w:rPr>
          <w:rFonts w:ascii="Quattrocento Sans" w:eastAsia="Quattrocento Sans" w:hAnsi="Quattrocento Sans" w:cs="Quattrocento Sans"/>
          <w:i/>
          <w:color w:val="000000"/>
          <w:sz w:val="20"/>
          <w:szCs w:val="20"/>
        </w:rPr>
        <w:t xml:space="preserve"> a lack of adequate preparation. The findings suggest that inadequacy in preparation can degrade a child's social status and trigger behaviors of helplessness and cunning. Therefore, </w:t>
      </w:r>
      <w:r w:rsidR="008020D6">
        <w:rPr>
          <w:rFonts w:ascii="Quattrocento Sans" w:eastAsia="Quattrocento Sans" w:hAnsi="Quattrocento Sans" w:cs="Quattrocento Sans"/>
          <w:i/>
          <w:color w:val="000000"/>
          <w:sz w:val="20"/>
          <w:szCs w:val="20"/>
        </w:rPr>
        <w:t>educators and parents must provide appropriate support to help children navigate this transition better</w:t>
      </w:r>
      <w:r w:rsidRPr="008020D6">
        <w:rPr>
          <w:rFonts w:ascii="Quattrocento Sans" w:eastAsia="Quattrocento Sans" w:hAnsi="Quattrocento Sans" w:cs="Quattrocento Sans"/>
          <w:i/>
          <w:color w:val="000000"/>
          <w:sz w:val="20"/>
          <w:szCs w:val="20"/>
        </w:rPr>
        <w:t xml:space="preserve">. This research is expected to provide insights for </w:t>
      </w:r>
      <w:r w:rsidR="008020D6">
        <w:rPr>
          <w:rFonts w:ascii="Quattrocento Sans" w:eastAsia="Quattrocento Sans" w:hAnsi="Quattrocento Sans" w:cs="Quattrocento Sans"/>
          <w:i/>
          <w:color w:val="000000"/>
          <w:sz w:val="20"/>
          <w:szCs w:val="20"/>
        </w:rPr>
        <w:t xml:space="preserve">developing more effective policies and practices supporting early childhood readiness in </w:t>
      </w:r>
      <w:r w:rsidRPr="008020D6">
        <w:rPr>
          <w:rFonts w:ascii="Quattrocento Sans" w:eastAsia="Quattrocento Sans" w:hAnsi="Quattrocento Sans" w:cs="Quattrocento Sans"/>
          <w:i/>
          <w:color w:val="000000"/>
          <w:sz w:val="20"/>
          <w:szCs w:val="20"/>
        </w:rPr>
        <w:t>the new school environment</w:t>
      </w:r>
      <w:bookmarkEnd w:id="1"/>
      <w:r w:rsidR="0024668A" w:rsidRPr="008020D6">
        <w:rPr>
          <w:rFonts w:ascii="Quattrocento Sans" w:eastAsia="Quattrocento Sans" w:hAnsi="Quattrocento Sans" w:cs="Quattrocento Sans"/>
          <w:i/>
          <w:color w:val="000000"/>
          <w:sz w:val="20"/>
          <w:szCs w:val="20"/>
        </w:rPr>
        <w:t>.</w:t>
      </w:r>
    </w:p>
    <w:p w14:paraId="3D4E7A29" w14:textId="77777777" w:rsidR="0024668A" w:rsidRPr="008020D6" w:rsidRDefault="0024668A" w:rsidP="0024668A">
      <w:pPr>
        <w:ind w:left="567" w:hanging="567"/>
        <w:rPr>
          <w:rFonts w:ascii="Quattrocento Sans" w:eastAsia="Quattrocento Sans" w:hAnsi="Quattrocento Sans" w:cs="Quattrocento Sans"/>
          <w:i/>
          <w:color w:val="000000"/>
          <w:sz w:val="20"/>
          <w:szCs w:val="20"/>
        </w:rPr>
      </w:pPr>
    </w:p>
    <w:p w14:paraId="06B1535C" w14:textId="67C60AFF" w:rsidR="0024668A" w:rsidRPr="008020D6" w:rsidRDefault="008020D6" w:rsidP="000E6694">
      <w:pPr>
        <w:ind w:left="567" w:hanging="567"/>
        <w:jc w:val="both"/>
        <w:rPr>
          <w:rFonts w:ascii="Quattrocento Sans" w:eastAsia="Quattrocento Sans" w:hAnsi="Quattrocento Sans" w:cs="Quattrocento Sans"/>
          <w:i/>
          <w:iCs/>
          <w:color w:val="000000"/>
          <w:sz w:val="20"/>
          <w:szCs w:val="20"/>
        </w:rPr>
      </w:pPr>
      <w:r>
        <w:rPr>
          <w:rFonts w:ascii="Quattrocento Sans" w:eastAsia="Quattrocento Sans" w:hAnsi="Quattrocento Sans" w:cs="Quattrocento Sans"/>
          <w:b/>
          <w:i/>
          <w:color w:val="000000"/>
          <w:sz w:val="20"/>
          <w:szCs w:val="20"/>
        </w:rPr>
        <w:t>Keywords</w:t>
      </w:r>
      <w:r w:rsidR="0024668A" w:rsidRPr="008020D6">
        <w:rPr>
          <w:rFonts w:ascii="Quattrocento Sans" w:eastAsia="Quattrocento Sans" w:hAnsi="Quattrocento Sans" w:cs="Quattrocento Sans"/>
          <w:b/>
          <w:color w:val="000000"/>
          <w:sz w:val="20"/>
          <w:szCs w:val="20"/>
        </w:rPr>
        <w:t xml:space="preserve">: </w:t>
      </w:r>
      <w:r w:rsidR="000E6694" w:rsidRPr="008020D6">
        <w:rPr>
          <w:rFonts w:ascii="Quattrocento Sans" w:eastAsia="Quattrocento Sans" w:hAnsi="Quattrocento Sans" w:cs="Quattrocento Sans"/>
          <w:i/>
          <w:iCs/>
          <w:color w:val="000000"/>
          <w:sz w:val="20"/>
          <w:szCs w:val="20"/>
        </w:rPr>
        <w:t>Preparation, Early Childhood Mental and Emotional, Transition to Primary School</w:t>
      </w:r>
      <w:bookmarkStart w:id="2" w:name="_Hlk182204278"/>
      <w:bookmarkEnd w:id="2"/>
    </w:p>
    <w:p w14:paraId="5BD7A971" w14:textId="77777777" w:rsidR="0024668A" w:rsidRPr="008020D6" w:rsidRDefault="0024668A" w:rsidP="0024668A">
      <w:pPr>
        <w:ind w:left="567" w:hanging="567"/>
        <w:rPr>
          <w:rFonts w:ascii="Quattrocento Sans" w:eastAsia="Quattrocento Sans" w:hAnsi="Quattrocento Sans" w:cs="Quattrocento Sans"/>
          <w:b/>
        </w:rPr>
      </w:pPr>
    </w:p>
    <w:p w14:paraId="4D19A65E" w14:textId="5A606AE2" w:rsidR="0024668A" w:rsidRPr="008020D6" w:rsidRDefault="0024668A" w:rsidP="0024668A">
      <w:pPr>
        <w:pBdr>
          <w:top w:val="nil"/>
          <w:left w:val="nil"/>
          <w:bottom w:val="nil"/>
          <w:right w:val="nil"/>
          <w:between w:val="nil"/>
        </w:pBdr>
        <w:ind w:left="567" w:hanging="567"/>
        <w:jc w:val="both"/>
        <w:rPr>
          <w:rFonts w:ascii="Quattrocento Sans" w:eastAsia="Quattrocento Sans" w:hAnsi="Quattrocento Sans" w:cs="Quattrocento Sans"/>
          <w:i/>
          <w:lang w:val="sv-SE"/>
        </w:rPr>
        <w:sectPr w:rsidR="0024668A" w:rsidRPr="008020D6" w:rsidSect="00B95EA9">
          <w:headerReference w:type="even" r:id="rId10"/>
          <w:headerReference w:type="default" r:id="rId11"/>
          <w:footerReference w:type="even" r:id="rId12"/>
          <w:footerReference w:type="default" r:id="rId13"/>
          <w:pgSz w:w="11907" w:h="16840"/>
          <w:pgMar w:top="1701" w:right="1701" w:bottom="1701" w:left="2268" w:header="720" w:footer="720" w:gutter="0"/>
          <w:pgNumType w:start="1"/>
          <w:cols w:space="720"/>
          <w:titlePg/>
        </w:sectPr>
      </w:pPr>
    </w:p>
    <w:p w14:paraId="6C104E2B" w14:textId="5A299020" w:rsidR="0024668A" w:rsidRPr="008020D6" w:rsidRDefault="004E461E" w:rsidP="0024668A">
      <w:pPr>
        <w:pBdr>
          <w:top w:val="nil"/>
          <w:left w:val="nil"/>
          <w:bottom w:val="nil"/>
          <w:right w:val="nil"/>
          <w:between w:val="nil"/>
        </w:pBdr>
        <w:spacing w:before="240" w:after="240"/>
        <w:ind w:left="567" w:hanging="567"/>
        <w:rPr>
          <w:rFonts w:ascii="Quattrocento Sans" w:eastAsia="Quattrocento Sans" w:hAnsi="Quattrocento Sans" w:cs="Quattrocento Sans"/>
          <w:b/>
          <w:color w:val="000000"/>
        </w:rPr>
        <w:sectPr w:rsidR="0024668A" w:rsidRPr="008020D6">
          <w:type w:val="continuous"/>
          <w:pgSz w:w="11907" w:h="16840"/>
          <w:pgMar w:top="1701" w:right="1701" w:bottom="1701" w:left="2268" w:header="720" w:footer="720" w:gutter="0"/>
          <w:pgNumType w:start="1"/>
          <w:cols w:num="2" w:space="720" w:equalWidth="0">
            <w:col w:w="3827" w:space="284"/>
            <w:col w:w="3827" w:space="0"/>
          </w:cols>
          <w:titlePg/>
        </w:sectPr>
      </w:pPr>
      <w:r>
        <w:rPr>
          <w:rFonts w:ascii="Quattrocento Sans" w:eastAsia="Quattrocento Sans" w:hAnsi="Quattrocento Sans" w:cs="Quattrocento Sans"/>
          <w:b/>
          <w:color w:val="000000"/>
        </w:rPr>
        <w:t>Introduction</w:t>
      </w:r>
    </w:p>
    <w:p w14:paraId="2220A4A4" w14:textId="444E3500"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bookmarkStart w:id="3" w:name="_heading=h.30j0zll" w:colFirst="0" w:colLast="0"/>
      <w:bookmarkStart w:id="4" w:name="_Hlk182204713"/>
      <w:bookmarkEnd w:id="3"/>
      <w:r w:rsidRPr="008020D6">
        <w:rPr>
          <w:rFonts w:ascii="Quattrocento Sans" w:eastAsia="Quattrocento Sans" w:hAnsi="Quattrocento Sans" w:cs="Quattrocento Sans"/>
          <w:color w:val="000000"/>
        </w:rPr>
        <w:t>The transition of children from PAUD to elementary school is a crucial period in the development of children's education</w:t>
      </w:r>
      <w:r w:rsidR="00462287" w:rsidRPr="008020D6">
        <w:rPr>
          <w:rStyle w:val="ReferensiCatatanKaki"/>
          <w:rFonts w:ascii="Quattrocento Sans" w:eastAsia="Quattrocento Sans" w:hAnsi="Quattrocento Sans" w:cs="Quattrocento Sans"/>
          <w:color w:val="000000"/>
        </w:rPr>
        <w:footnoteReference w:id="1"/>
      </w:r>
      <w:r w:rsidRPr="008020D6">
        <w:rPr>
          <w:rFonts w:ascii="Quattrocento Sans" w:eastAsia="Quattrocento Sans" w:hAnsi="Quattrocento Sans" w:cs="Quattrocento Sans"/>
          <w:color w:val="000000"/>
        </w:rPr>
        <w:t xml:space="preserve">. Early childhood mental and emotional preparation is essential for the transition to primary school. However, if this process is not done </w:t>
      </w:r>
      <w:r w:rsidR="008020D6">
        <w:rPr>
          <w:rFonts w:ascii="Quattrocento Sans" w:eastAsia="Quattrocento Sans" w:hAnsi="Quattrocento Sans" w:cs="Quattrocento Sans"/>
          <w:color w:val="000000"/>
        </w:rPr>
        <w:t>correctly</w:t>
      </w:r>
      <w:r w:rsidRPr="008020D6">
        <w:rPr>
          <w:rFonts w:ascii="Quattrocento Sans" w:eastAsia="Quattrocento Sans" w:hAnsi="Quattrocento Sans" w:cs="Quattrocento Sans"/>
          <w:color w:val="000000"/>
        </w:rPr>
        <w:t xml:space="preserve">, children can experience negative traits, such as excessive anxiety, lack of confidence, </w:t>
      </w:r>
      <w:r w:rsidRPr="008020D6">
        <w:rPr>
          <w:rFonts w:ascii="Quattrocento Sans" w:eastAsia="Quattrocento Sans" w:hAnsi="Quattrocento Sans" w:cs="Quattrocento Sans"/>
          <w:color w:val="000000"/>
        </w:rPr>
        <w:t>and difficulty adapting</w:t>
      </w:r>
      <w:r w:rsidR="008020D6">
        <w:rPr>
          <w:rFonts w:ascii="Quattrocento Sans" w:eastAsia="Quattrocento Sans" w:hAnsi="Quattrocento Sans" w:cs="Quattrocento Sans"/>
          <w:color w:val="000000"/>
        </w:rPr>
        <w:t>; in</w:t>
      </w:r>
      <w:r w:rsidRPr="008020D6">
        <w:rPr>
          <w:rFonts w:ascii="Quattrocento Sans" w:eastAsia="Quattrocento Sans" w:hAnsi="Quattrocento Sans" w:cs="Quattrocento Sans"/>
          <w:color w:val="000000"/>
        </w:rPr>
        <w:t xml:space="preserve"> addition to that</w:t>
      </w:r>
      <w:r w:rsidR="008020D6">
        <w:rPr>
          <w:rFonts w:ascii="Quattrocento Sans" w:eastAsia="Quattrocento Sans" w:hAnsi="Quattrocento Sans" w:cs="Quattrocento Sans"/>
          <w:color w:val="000000"/>
        </w:rPr>
        <w:t>,</w:t>
      </w:r>
      <w:r w:rsidRPr="008020D6">
        <w:rPr>
          <w:rFonts w:ascii="Quattrocento Sans" w:eastAsia="Quattrocento Sans" w:hAnsi="Quattrocento Sans" w:cs="Quattrocento Sans"/>
          <w:color w:val="000000"/>
        </w:rPr>
        <w:t xml:space="preserve"> children face </w:t>
      </w:r>
      <w:r w:rsidR="008020D6">
        <w:rPr>
          <w:rFonts w:ascii="Quattrocento Sans" w:eastAsia="Quattrocento Sans" w:hAnsi="Quattrocento Sans" w:cs="Quattrocento Sans"/>
          <w:color w:val="000000"/>
        </w:rPr>
        <w:t>challenges</w:t>
      </w:r>
      <w:r w:rsidRPr="008020D6">
        <w:rPr>
          <w:rFonts w:ascii="Quattrocento Sans" w:eastAsia="Quattrocento Sans" w:hAnsi="Quattrocento Sans" w:cs="Quattrocento Sans"/>
          <w:color w:val="000000"/>
        </w:rPr>
        <w:t xml:space="preserve"> in adapting to new situations, resulting in negative experiences and stresses, such as 'separation anxiety' and 'school phobia</w:t>
      </w:r>
      <w:r w:rsidR="008020D6">
        <w:rPr>
          <w:rFonts w:ascii="Quattrocento Sans" w:eastAsia="Quattrocento Sans" w:hAnsi="Quattrocento Sans" w:cs="Quattrocento Sans"/>
          <w:color w:val="000000"/>
        </w:rPr>
        <w:t>.'</w:t>
      </w:r>
      <w:r w:rsidRPr="008020D6">
        <w:rPr>
          <w:rFonts w:ascii="Quattrocento Sans" w:eastAsia="Quattrocento Sans" w:hAnsi="Quattrocento Sans" w:cs="Quattrocento Sans"/>
          <w:color w:val="000000"/>
        </w:rPr>
        <w:t xml:space="preserve"> Without adequate preparation, children may feel pressured to face new demands, worry about social interactions, and feel inadequate. These negative traits </w:t>
      </w:r>
      <w:r w:rsidRPr="008020D6">
        <w:rPr>
          <w:rFonts w:ascii="Quattrocento Sans" w:eastAsia="Quattrocento Sans" w:hAnsi="Quattrocento Sans" w:cs="Quattrocento Sans"/>
          <w:color w:val="000000"/>
        </w:rPr>
        <w:lastRenderedPageBreak/>
        <w:t xml:space="preserve">can hinder a child's learning experience and affect overall emotional development. Therefore, it is </w:t>
      </w:r>
      <w:r w:rsidR="008020D6" w:rsidRPr="008020D6">
        <w:rPr>
          <w:rFonts w:ascii="Quattrocento Sans" w:eastAsia="Quattrocento Sans" w:hAnsi="Quattrocento Sans" w:cs="Quattrocento Sans"/>
          <w:color w:val="000000"/>
        </w:rPr>
        <w:t>essential</w:t>
      </w:r>
      <w:r w:rsidRPr="008020D6">
        <w:rPr>
          <w:rFonts w:ascii="Quattrocento Sans" w:eastAsia="Quattrocento Sans" w:hAnsi="Quattrocento Sans" w:cs="Quattrocento Sans"/>
          <w:color w:val="000000"/>
        </w:rPr>
        <w:t xml:space="preserve"> to understand the challenges in this preparation and find solutions so the child's transition can run more smoothly and positively. Transition is the process by which children move and adapt to a new learning environment</w:t>
      </w:r>
      <w:r w:rsidR="008020D6" w:rsidRPr="008020D6">
        <w:rPr>
          <w:rFonts w:eastAsia="Quattrocento Sans"/>
        </w:rPr>
        <w:t>; in addition to that, the transition is approached as a process of change over time</w:t>
      </w:r>
      <w:r w:rsidR="00462287" w:rsidRPr="008020D6">
        <w:rPr>
          <w:rFonts w:eastAsia="Quattrocento Sans"/>
          <w:vertAlign w:val="superscript"/>
        </w:rPr>
        <w:footnoteReference w:id="2"/>
      </w:r>
      <w:r w:rsidRPr="008020D6">
        <w:rPr>
          <w:rFonts w:ascii="Quattrocento Sans" w:eastAsia="Quattrocento Sans" w:hAnsi="Quattrocento Sans" w:cs="Quattrocento Sans"/>
          <w:color w:val="000000"/>
        </w:rPr>
        <w:t xml:space="preserve">. </w:t>
      </w:r>
    </w:p>
    <w:p w14:paraId="5958FDBF" w14:textId="3FE7F5AD"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Early childhood mental and emotional preparation for the transition to primary school should provide a strong foundation for children's development, as children with high emotional intelligence will be happier, more confident, more popular, and more successful</w:t>
      </w:r>
      <w:r w:rsidR="00462287" w:rsidRPr="008020D6">
        <w:rPr>
          <w:rStyle w:val="ReferensiCatatanKaki"/>
          <w:rFonts w:ascii="Quattrocento Sans" w:eastAsia="Quattrocento Sans" w:hAnsi="Quattrocento Sans" w:cs="Quattrocento Sans"/>
          <w:color w:val="000000"/>
        </w:rPr>
        <w:footnoteReference w:id="3"/>
      </w:r>
      <w:r w:rsidRPr="008020D6">
        <w:rPr>
          <w:rFonts w:ascii="Quattrocento Sans" w:eastAsia="Quattrocento Sans" w:hAnsi="Quattrocento Sans" w:cs="Quattrocento Sans"/>
          <w:color w:val="000000"/>
        </w:rPr>
        <w:t xml:space="preserve">. However, </w:t>
      </w:r>
      <w:r w:rsidR="008020D6">
        <w:rPr>
          <w:rFonts w:ascii="Quattrocento Sans" w:eastAsia="Quattrocento Sans" w:hAnsi="Quattrocento Sans" w:cs="Quattrocento Sans"/>
          <w:color w:val="000000"/>
        </w:rPr>
        <w:t>this preparation process often can lower children's social status</w:t>
      </w:r>
      <w:r w:rsidRPr="008020D6">
        <w:rPr>
          <w:rFonts w:ascii="Quattrocento Sans" w:eastAsia="Quattrocento Sans" w:hAnsi="Quattrocento Sans" w:cs="Quattrocento Sans"/>
          <w:color w:val="000000"/>
        </w:rPr>
        <w:t xml:space="preserve">. When children are not well prepared, </w:t>
      </w:r>
      <w:r w:rsidR="008020D6">
        <w:rPr>
          <w:rFonts w:ascii="Quattrocento Sans" w:eastAsia="Quattrocento Sans" w:hAnsi="Quattrocento Sans" w:cs="Quattrocento Sans"/>
          <w:color w:val="000000"/>
        </w:rPr>
        <w:t>they</w:t>
      </w:r>
      <w:r w:rsidRPr="008020D6">
        <w:rPr>
          <w:rFonts w:ascii="Quattrocento Sans" w:eastAsia="Quattrocento Sans" w:hAnsi="Quattrocento Sans" w:cs="Quattrocento Sans"/>
          <w:color w:val="000000"/>
        </w:rPr>
        <w:t xml:space="preserve"> are at risk of facing </w:t>
      </w:r>
      <w:r w:rsidRPr="008020D6">
        <w:rPr>
          <w:rFonts w:ascii="Quattrocento Sans" w:eastAsia="Quattrocento Sans" w:hAnsi="Quattrocento Sans" w:cs="Quattrocento Sans"/>
          <w:color w:val="000000"/>
        </w:rPr>
        <w:t xml:space="preserve">stigma from peers, feeling alienated, and missing out on opportunities to interact positively. Children less prepared for social challenges at school may feel inferior </w:t>
      </w:r>
      <w:r w:rsidR="008020D6">
        <w:rPr>
          <w:rFonts w:ascii="Quattrocento Sans" w:eastAsia="Quattrocento Sans" w:hAnsi="Quattrocento Sans" w:cs="Quattrocento Sans"/>
          <w:color w:val="000000"/>
        </w:rPr>
        <w:t>to</w:t>
      </w:r>
      <w:r w:rsidRPr="008020D6">
        <w:rPr>
          <w:rFonts w:ascii="Quattrocento Sans" w:eastAsia="Quattrocento Sans" w:hAnsi="Quattrocento Sans" w:cs="Quattrocento Sans"/>
          <w:color w:val="000000"/>
        </w:rPr>
        <w:t xml:space="preserve"> </w:t>
      </w:r>
      <w:r w:rsidR="008020D6">
        <w:rPr>
          <w:rFonts w:ascii="Quattrocento Sans" w:eastAsia="Quattrocento Sans" w:hAnsi="Quattrocento Sans" w:cs="Quattrocento Sans"/>
          <w:color w:val="000000"/>
        </w:rPr>
        <w:t>their better-prepared peers</w:t>
      </w:r>
      <w:r w:rsidR="00462287" w:rsidRPr="008020D6">
        <w:rPr>
          <w:rStyle w:val="ReferensiCatatanKaki"/>
          <w:rFonts w:ascii="Quattrocento Sans" w:eastAsia="Quattrocento Sans" w:hAnsi="Quattrocento Sans" w:cs="Quattrocento Sans"/>
          <w:color w:val="000000"/>
        </w:rPr>
        <w:footnoteReference w:id="4"/>
      </w:r>
      <w:r w:rsidR="00462287" w:rsidRPr="008020D6">
        <w:rPr>
          <w:rStyle w:val="ReferensiCatatanKaki"/>
          <w:rFonts w:ascii="Quattrocento Sans" w:eastAsia="Quattrocento Sans" w:hAnsi="Quattrocento Sans" w:cs="Quattrocento Sans"/>
          <w:color w:val="000000"/>
        </w:rPr>
        <w:footnoteReference w:id="5"/>
      </w:r>
      <w:r w:rsidRPr="008020D6">
        <w:rPr>
          <w:rFonts w:ascii="Quattrocento Sans" w:eastAsia="Quattrocento Sans" w:hAnsi="Quattrocento Sans" w:cs="Quattrocento Sans"/>
          <w:color w:val="000000"/>
        </w:rPr>
        <w:t xml:space="preserve">. This can cause them to withdraw from social interactions, </w:t>
      </w:r>
      <w:r w:rsidR="008020D6">
        <w:rPr>
          <w:rFonts w:ascii="Quattrocento Sans" w:eastAsia="Quattrocento Sans" w:hAnsi="Quattrocento Sans" w:cs="Quattrocento Sans"/>
          <w:color w:val="000000"/>
        </w:rPr>
        <w:t>worsening</w:t>
      </w:r>
      <w:r w:rsidRPr="008020D6">
        <w:rPr>
          <w:rFonts w:ascii="Quattrocento Sans" w:eastAsia="Quattrocento Sans" w:hAnsi="Quattrocento Sans" w:cs="Quattrocento Sans"/>
          <w:color w:val="000000"/>
        </w:rPr>
        <w:t xml:space="preserve"> their self-confidence and social status. Because for some children, the transition period can be a time when they can learn new things. For some children, the transition period is experienced as a period of fear and worry about the unknown, which can affect the child's mental and emotional development</w:t>
      </w:r>
      <w:r w:rsidR="00462287" w:rsidRPr="008020D6">
        <w:rPr>
          <w:rStyle w:val="ReferensiCatatanKaki"/>
          <w:rFonts w:ascii="Quattrocento Sans" w:eastAsia="Quattrocento Sans" w:hAnsi="Quattrocento Sans" w:cs="Quattrocento Sans"/>
          <w:color w:val="000000"/>
        </w:rPr>
        <w:footnoteReference w:id="6"/>
      </w:r>
      <w:r w:rsidRPr="008020D6">
        <w:rPr>
          <w:rFonts w:ascii="Quattrocento Sans" w:eastAsia="Quattrocento Sans" w:hAnsi="Quattrocento Sans" w:cs="Quattrocento Sans"/>
          <w:color w:val="000000"/>
        </w:rPr>
        <w:t>. Difficulties during this transition can affect children's confidence, motivation to learn, and adaptability to a more structured school environment</w:t>
      </w:r>
      <w:r w:rsidR="00462287" w:rsidRPr="008020D6">
        <w:rPr>
          <w:rStyle w:val="ReferensiCatatanKaki"/>
          <w:rFonts w:ascii="Quattrocento Sans" w:eastAsia="Quattrocento Sans" w:hAnsi="Quattrocento Sans" w:cs="Quattrocento Sans"/>
          <w:color w:val="000000"/>
        </w:rPr>
        <w:footnoteReference w:id="7"/>
      </w:r>
      <w:r w:rsidRPr="008020D6">
        <w:rPr>
          <w:rFonts w:ascii="Quattrocento Sans" w:eastAsia="Quattrocento Sans" w:hAnsi="Quattrocento Sans" w:cs="Quattrocento Sans"/>
          <w:color w:val="000000"/>
        </w:rPr>
        <w:t xml:space="preserve">. </w:t>
      </w:r>
    </w:p>
    <w:p w14:paraId="460B5DE1" w14:textId="6171DFF2"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 xml:space="preserve">Early childhood mental and emotional preparation for the transition to primary school is essential, but it can often lead to </w:t>
      </w:r>
      <w:r w:rsidRPr="008020D6">
        <w:rPr>
          <w:rFonts w:ascii="Quattrocento Sans" w:eastAsia="Quattrocento Sans" w:hAnsi="Quattrocento Sans" w:cs="Quattrocento Sans"/>
          <w:color w:val="000000"/>
        </w:rPr>
        <w:lastRenderedPageBreak/>
        <w:t xml:space="preserve">helplessness. Helplessness arises when a child feels like </w:t>
      </w:r>
      <w:r w:rsidR="008020D6">
        <w:rPr>
          <w:rFonts w:ascii="Quattrocento Sans" w:eastAsia="Quattrocento Sans" w:hAnsi="Quattrocento Sans" w:cs="Quattrocento Sans"/>
          <w:color w:val="000000"/>
        </w:rPr>
        <w:t>they have</w:t>
      </w:r>
      <w:r w:rsidRPr="008020D6">
        <w:rPr>
          <w:rFonts w:ascii="Quattrocento Sans" w:eastAsia="Quattrocento Sans" w:hAnsi="Quattrocento Sans" w:cs="Quattrocento Sans"/>
          <w:color w:val="000000"/>
        </w:rPr>
        <w:t xml:space="preserve"> no control over a new situation, such as academic pressure or social interaction. </w:t>
      </w:r>
      <w:r w:rsidR="008020D6">
        <w:rPr>
          <w:rFonts w:ascii="Quattrocento Sans" w:eastAsia="Quattrocento Sans" w:hAnsi="Quattrocento Sans" w:cs="Quattrocento Sans"/>
          <w:color w:val="000000"/>
        </w:rPr>
        <w:t>Children who are not well prepared</w:t>
      </w:r>
      <w:r w:rsidRPr="008020D6">
        <w:rPr>
          <w:rFonts w:ascii="Quattrocento Sans" w:eastAsia="Quattrocento Sans" w:hAnsi="Quattrocento Sans" w:cs="Quattrocento Sans"/>
          <w:color w:val="000000"/>
        </w:rPr>
        <w:t xml:space="preserve"> may feel trapped and </w:t>
      </w:r>
      <w:r w:rsidR="00CD386B">
        <w:rPr>
          <w:rFonts w:ascii="Quattrocento Sans" w:eastAsia="Quattrocento Sans" w:hAnsi="Quattrocento Sans" w:cs="Quattrocento Sans"/>
          <w:color w:val="000000"/>
        </w:rPr>
        <w:t>need help</w:t>
      </w:r>
      <w:r w:rsidRPr="008020D6">
        <w:rPr>
          <w:rFonts w:ascii="Quattrocento Sans" w:eastAsia="Quattrocento Sans" w:hAnsi="Quattrocento Sans" w:cs="Quattrocento Sans"/>
          <w:color w:val="000000"/>
        </w:rPr>
        <w:t xml:space="preserve"> adapting. Children who </w:t>
      </w:r>
      <w:r w:rsidR="008020D6">
        <w:rPr>
          <w:rFonts w:ascii="Quattrocento Sans" w:eastAsia="Quattrocento Sans" w:hAnsi="Quattrocento Sans" w:cs="Quattrocento Sans"/>
          <w:color w:val="000000"/>
        </w:rPr>
        <w:t>think</w:t>
      </w:r>
      <w:r w:rsidRPr="008020D6">
        <w:rPr>
          <w:rFonts w:ascii="Quattrocento Sans" w:eastAsia="Quattrocento Sans" w:hAnsi="Quattrocento Sans" w:cs="Quattrocento Sans"/>
          <w:color w:val="000000"/>
        </w:rPr>
        <w:t xml:space="preserve"> helpless may behave manipulatively or avoid social situations that add to anxiety. This condition is detrimental to children's emotional development and learning ability. Therefore, it is </w:t>
      </w:r>
      <w:r w:rsidR="008020D6">
        <w:rPr>
          <w:rFonts w:ascii="Quattrocento Sans" w:eastAsia="Quattrocento Sans" w:hAnsi="Quattrocento Sans" w:cs="Quattrocento Sans"/>
          <w:color w:val="000000"/>
        </w:rPr>
        <w:t>essential</w:t>
      </w:r>
      <w:r w:rsidRPr="008020D6">
        <w:rPr>
          <w:rFonts w:ascii="Quattrocento Sans" w:eastAsia="Quattrocento Sans" w:hAnsi="Quattrocento Sans" w:cs="Quattrocento Sans"/>
          <w:color w:val="000000"/>
        </w:rPr>
        <w:t xml:space="preserve"> to understand the negative impact of ineffective preparation and provide appropriate support so children can transition confidently and independently</w:t>
      </w:r>
      <w:r w:rsidR="00462287" w:rsidRPr="008020D6">
        <w:rPr>
          <w:rStyle w:val="ReferensiCatatanKaki"/>
          <w:rFonts w:ascii="Quattrocento Sans" w:eastAsia="Quattrocento Sans" w:hAnsi="Quattrocento Sans" w:cs="Quattrocento Sans"/>
          <w:color w:val="000000"/>
        </w:rPr>
        <w:footnoteReference w:id="8"/>
      </w:r>
      <w:r w:rsidRPr="008020D6">
        <w:rPr>
          <w:rFonts w:ascii="Quattrocento Sans" w:eastAsia="Quattrocento Sans" w:hAnsi="Quattrocento Sans" w:cs="Quattrocento Sans"/>
          <w:color w:val="000000"/>
        </w:rPr>
        <w:t>.</w:t>
      </w:r>
    </w:p>
    <w:p w14:paraId="3D1D643E" w14:textId="1C49348F" w:rsidR="000E6694" w:rsidRPr="00BA14F4"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 xml:space="preserve">Children's readiness to enter elementary school shows the extent of readiness of preschoolers to succeed in school. In this case, the transition process requires participation, collaboration, and communication between children, families, schools, and the community, </w:t>
      </w:r>
      <w:r w:rsidR="00CD386B">
        <w:rPr>
          <w:rFonts w:ascii="Quattrocento Sans" w:eastAsia="Quattrocento Sans" w:hAnsi="Quattrocento Sans" w:cs="Quattrocento Sans"/>
          <w:color w:val="000000"/>
        </w:rPr>
        <w:t xml:space="preserve">which is </w:t>
      </w:r>
      <w:r w:rsidR="008020D6">
        <w:rPr>
          <w:rFonts w:ascii="Quattrocento Sans" w:eastAsia="Quattrocento Sans" w:hAnsi="Quattrocento Sans" w:cs="Quattrocento Sans"/>
          <w:color w:val="000000"/>
        </w:rPr>
        <w:t>essential</w:t>
      </w:r>
      <w:r w:rsidRPr="008020D6">
        <w:rPr>
          <w:rFonts w:ascii="Quattrocento Sans" w:eastAsia="Quattrocento Sans" w:hAnsi="Quattrocento Sans" w:cs="Quattrocento Sans"/>
          <w:color w:val="000000"/>
        </w:rPr>
        <w:t xml:space="preserve"> in encouraging and supporting school </w:t>
      </w:r>
      <w:r w:rsidRPr="00BA14F4">
        <w:rPr>
          <w:rFonts w:ascii="Quattrocento Sans" w:eastAsia="Quattrocento Sans" w:hAnsi="Quattrocento Sans" w:cs="Quattrocento Sans"/>
          <w:color w:val="000000"/>
        </w:rPr>
        <w:t>readiness and a positive transition to school</w:t>
      </w:r>
      <w:r w:rsidR="008020D6" w:rsidRPr="00BA14F4">
        <w:rPr>
          <w:rFonts w:ascii="Quattrocento Sans" w:eastAsia="Quattrocento Sans" w:hAnsi="Quattrocento Sans" w:cs="Quattrocento Sans"/>
          <w:color w:val="000000"/>
        </w:rPr>
        <w:t>.</w:t>
      </w:r>
      <w:r w:rsidRPr="00BA14F4">
        <w:rPr>
          <w:rFonts w:ascii="Quattrocento Sans" w:eastAsia="Quattrocento Sans" w:hAnsi="Quattrocento Sans" w:cs="Quattrocento Sans"/>
          <w:color w:val="000000"/>
        </w:rPr>
        <w:t xml:space="preserve"> A teacher is a person who is considered to be able to fulfill the knowledge required in the educational or teaching process, both theoretically and practically</w:t>
      </w:r>
      <w:r w:rsidR="008020D6" w:rsidRPr="00BA14F4">
        <w:rPr>
          <w:rStyle w:val="ReferensiCatatanKaki"/>
          <w:rFonts w:ascii="Quattrocento Sans" w:eastAsia="Quattrocento Sans" w:hAnsi="Quattrocento Sans" w:cs="Quattrocento Sans"/>
          <w:color w:val="000000"/>
        </w:rPr>
        <w:t xml:space="preserve">. </w:t>
      </w:r>
      <w:r w:rsidRPr="00BA14F4">
        <w:rPr>
          <w:rFonts w:ascii="Quattrocento Sans" w:eastAsia="Quattrocento Sans" w:hAnsi="Quattrocento Sans" w:cs="Quattrocento Sans"/>
          <w:color w:val="000000"/>
        </w:rPr>
        <w:t xml:space="preserve">Teachers can also be interpreted as </w:t>
      </w:r>
      <w:r w:rsidR="008020D6" w:rsidRPr="00BA14F4">
        <w:rPr>
          <w:rFonts w:ascii="Quattrocento Sans" w:eastAsia="Quattrocento Sans" w:hAnsi="Quattrocento Sans" w:cs="Quattrocento Sans"/>
          <w:color w:val="000000"/>
        </w:rPr>
        <w:t>educational process leaders and organizers</w:t>
      </w:r>
      <w:r w:rsidRPr="00BA14F4">
        <w:rPr>
          <w:rFonts w:ascii="Quattrocento Sans" w:eastAsia="Quattrocento Sans" w:hAnsi="Quattrocento Sans" w:cs="Quattrocento Sans"/>
          <w:color w:val="000000"/>
        </w:rPr>
        <w:t>, starting from planning, implementation, and evaluation</w:t>
      </w:r>
      <w:r w:rsidR="008020D6" w:rsidRPr="00BA14F4">
        <w:rPr>
          <w:rFonts w:ascii="Quattrocento Sans" w:eastAsia="Quattrocento Sans" w:hAnsi="Quattrocento Sans"/>
        </w:rPr>
        <w:t>. Teachers are tasked with stimulating learning and</w:t>
      </w:r>
      <w:r w:rsidRPr="00BA14F4">
        <w:rPr>
          <w:rFonts w:ascii="Quattrocento Sans" w:eastAsia="Quattrocento Sans" w:hAnsi="Quattrocento Sans" w:cs="Quattrocento Sans"/>
          <w:color w:val="000000"/>
        </w:rPr>
        <w:t xml:space="preserve"> facilitating the social and </w:t>
      </w:r>
      <w:r w:rsidRPr="00BA14F4">
        <w:rPr>
          <w:rFonts w:ascii="Quattrocento Sans" w:eastAsia="Quattrocento Sans" w:hAnsi="Quattrocento Sans" w:cs="Quattrocento Sans"/>
          <w:color w:val="000000"/>
        </w:rPr>
        <w:t xml:space="preserve">emotional skills needed for children to transition to elementary school </w:t>
      </w:r>
      <w:r w:rsidR="00CD386B" w:rsidRPr="00BA14F4">
        <w:rPr>
          <w:rFonts w:ascii="Quattrocento Sans" w:eastAsia="Quattrocento Sans" w:hAnsi="Quattrocento Sans" w:cs="Quattrocento Sans"/>
          <w:color w:val="000000"/>
        </w:rPr>
        <w:t>more confidently</w:t>
      </w:r>
      <w:r w:rsidRPr="00BA14F4">
        <w:rPr>
          <w:rFonts w:ascii="Quattrocento Sans" w:eastAsia="Quattrocento Sans" w:hAnsi="Quattrocento Sans" w:cs="Quattrocento Sans"/>
          <w:color w:val="000000"/>
        </w:rPr>
        <w:t xml:space="preserve">. This research is expected to provide a more comprehensive understanding. </w:t>
      </w:r>
      <w:r w:rsidR="008020D6" w:rsidRPr="00BA14F4">
        <w:rPr>
          <w:rFonts w:ascii="Quattrocento Sans" w:eastAsia="Quattrocento Sans" w:hAnsi="Quattrocento Sans" w:cs="Quattrocento Sans"/>
          <w:color w:val="000000"/>
        </w:rPr>
        <w:t>In</w:t>
      </w:r>
      <w:r w:rsidRPr="00BA14F4">
        <w:rPr>
          <w:rFonts w:ascii="Quattrocento Sans" w:eastAsia="Quattrocento Sans" w:hAnsi="Quattrocento Sans" w:cs="Quattrocento Sans"/>
          <w:color w:val="000000"/>
        </w:rPr>
        <w:t xml:space="preserve"> supporting a smooth transition for early childhood, especially in preparing children mentally and emotionally to face the transition period so that </w:t>
      </w:r>
      <w:r w:rsidR="008020D6" w:rsidRPr="00BA14F4">
        <w:rPr>
          <w:rFonts w:ascii="Quattrocento Sans" w:eastAsia="Quattrocento Sans" w:hAnsi="Quattrocento Sans" w:cs="Quattrocento Sans"/>
          <w:color w:val="000000"/>
        </w:rPr>
        <w:t xml:space="preserve">Phobia School does not happen </w:t>
      </w:r>
      <w:r w:rsidRPr="00BA14F4">
        <w:rPr>
          <w:rFonts w:ascii="Quattrocento Sans" w:eastAsia="Quattrocento Sans" w:hAnsi="Quattrocento Sans" w:cs="Quattrocento Sans"/>
          <w:color w:val="000000"/>
        </w:rPr>
        <w:t xml:space="preserve">as in previous research. </w:t>
      </w:r>
    </w:p>
    <w:p w14:paraId="2B9B80C2" w14:textId="18858763"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r w:rsidRPr="00BA14F4">
        <w:rPr>
          <w:rFonts w:ascii="Quattrocento Sans" w:eastAsia="Quattrocento Sans" w:hAnsi="Quattrocento Sans" w:cs="Quattrocento Sans"/>
          <w:color w:val="000000"/>
        </w:rPr>
        <w:t>Previous research has shown that school phobia occurs when a child enters a transition period characterized by fear, anxiety, refusal to go to school, crying, and screaming</w:t>
      </w:r>
      <w:r w:rsidR="00462287" w:rsidRPr="00BA14F4">
        <w:rPr>
          <w:rStyle w:val="ReferensiCatatanKaki"/>
          <w:rFonts w:ascii="Quattrocento Sans" w:eastAsia="Quattrocento Sans" w:hAnsi="Quattrocento Sans" w:cs="Quattrocento Sans"/>
          <w:color w:val="000000"/>
        </w:rPr>
        <w:footnoteReference w:id="9"/>
      </w:r>
      <w:r w:rsidRPr="00BA14F4">
        <w:rPr>
          <w:rFonts w:ascii="Quattrocento Sans" w:eastAsia="Quattrocento Sans" w:hAnsi="Quattrocento Sans" w:cs="Quattrocento Sans"/>
          <w:color w:val="000000"/>
        </w:rPr>
        <w:t xml:space="preserve">. School phobias are characterized by discomfort, increased heart rate, nightmares, and </w:t>
      </w:r>
      <w:r w:rsidR="008020D6" w:rsidRPr="00BA14F4">
        <w:rPr>
          <w:rFonts w:ascii="Quattrocento Sans" w:eastAsia="Quattrocento Sans" w:hAnsi="Quattrocento Sans" w:cs="Quattrocento Sans"/>
          <w:color w:val="000000"/>
        </w:rPr>
        <w:t>stress</w:t>
      </w:r>
      <w:r w:rsidRPr="00BA14F4">
        <w:rPr>
          <w:rFonts w:ascii="Quattrocento Sans" w:eastAsia="Quattrocento Sans" w:hAnsi="Quattrocento Sans" w:cs="Quattrocento Sans"/>
          <w:color w:val="000000"/>
        </w:rPr>
        <w:t xml:space="preserve">. Moreover, the factors that cause school phobia come from within </w:t>
      </w:r>
      <w:r w:rsidR="008020D6" w:rsidRPr="00BA14F4">
        <w:rPr>
          <w:rFonts w:ascii="Quattrocento Sans" w:eastAsia="Quattrocento Sans" w:hAnsi="Quattrocento Sans" w:cs="Quattrocento Sans"/>
          <w:color w:val="000000"/>
        </w:rPr>
        <w:t>and</w:t>
      </w:r>
      <w:r w:rsidRPr="00BA14F4">
        <w:rPr>
          <w:rFonts w:ascii="Quattrocento Sans" w:eastAsia="Quattrocento Sans" w:hAnsi="Quattrocento Sans" w:cs="Quattrocento Sans"/>
          <w:color w:val="000000"/>
        </w:rPr>
        <w:t xml:space="preserve"> outside the child. Therefore, work closely with teachers, parents, peers, and the child to ensure </w:t>
      </w:r>
      <w:r w:rsidR="008020D6" w:rsidRPr="00BA14F4">
        <w:rPr>
          <w:rFonts w:ascii="Quattrocento Sans" w:eastAsia="Quattrocento Sans" w:hAnsi="Quattrocento Sans" w:cs="Quattrocento Sans"/>
          <w:color w:val="000000"/>
        </w:rPr>
        <w:t>optimal emotional development</w:t>
      </w:r>
      <w:r w:rsidRPr="00BA14F4">
        <w:rPr>
          <w:rFonts w:ascii="Quattrocento Sans" w:eastAsia="Quattrocento Sans" w:hAnsi="Quattrocento Sans" w:cs="Quattrocento Sans"/>
          <w:color w:val="000000"/>
        </w:rPr>
        <w:t xml:space="preserve"> and influence other future developments </w:t>
      </w:r>
      <w:r w:rsidR="00CD386B" w:rsidRPr="00BA14F4">
        <w:rPr>
          <w:rFonts w:ascii="Quattrocento Sans" w:eastAsia="Quattrocento Sans" w:hAnsi="Quattrocento Sans" w:cs="Quattrocento Sans"/>
          <w:color w:val="000000"/>
        </w:rPr>
        <w:t>representing</w:t>
      </w:r>
      <w:r w:rsidRPr="00BA14F4">
        <w:rPr>
          <w:rFonts w:ascii="Quattrocento Sans" w:eastAsia="Quattrocento Sans" w:hAnsi="Quattrocento Sans" w:cs="Quattrocento Sans"/>
          <w:color w:val="000000"/>
        </w:rPr>
        <w:t xml:space="preserve"> the child's golden age. </w:t>
      </w:r>
      <w:r w:rsidR="008020D6" w:rsidRPr="00BA14F4">
        <w:rPr>
          <w:rFonts w:ascii="Quattrocento Sans" w:eastAsia="Quattrocento Sans" w:hAnsi="Quattrocento Sans" w:cs="Quattrocento Sans"/>
          <w:color w:val="000000"/>
        </w:rPr>
        <w:t>It would be best if you overcame</w:t>
      </w:r>
      <w:r w:rsidRPr="00BA14F4">
        <w:rPr>
          <w:rFonts w:ascii="Quattrocento Sans" w:eastAsia="Quattrocento Sans" w:hAnsi="Quattrocento Sans" w:cs="Quattrocento Sans"/>
          <w:color w:val="000000"/>
        </w:rPr>
        <w:t xml:space="preserve"> this so that it doesn't happen and early childhood with higher levels of emotional fatigue reported fewer educational activities, the results of which were consistent with previous findings suggesting that symptoms of fatigue, such as emotional fatigue, were not only</w:t>
      </w:r>
      <w:r w:rsidRPr="008020D6">
        <w:rPr>
          <w:rFonts w:ascii="Quattrocento Sans" w:eastAsia="Quattrocento Sans" w:hAnsi="Quattrocento Sans" w:cs="Quattrocento Sans"/>
          <w:color w:val="000000"/>
        </w:rPr>
        <w:t xml:space="preserve"> subjectively experienced, but also showed behavioral manifestations on job performance</w:t>
      </w:r>
      <w:r w:rsidR="00462287" w:rsidRPr="008020D6">
        <w:rPr>
          <w:rStyle w:val="ReferensiCatatanKaki"/>
          <w:rFonts w:ascii="Quattrocento Sans" w:eastAsia="Quattrocento Sans" w:hAnsi="Quattrocento Sans" w:cs="Quattrocento Sans"/>
          <w:color w:val="000000"/>
        </w:rPr>
        <w:footnoteReference w:id="10"/>
      </w:r>
      <w:r w:rsidRPr="008020D6">
        <w:rPr>
          <w:rFonts w:ascii="Quattrocento Sans" w:eastAsia="Quattrocento Sans" w:hAnsi="Quattrocento Sans" w:cs="Quattrocento Sans"/>
          <w:color w:val="000000"/>
        </w:rPr>
        <w:t>.</w:t>
      </w:r>
      <w:bookmarkEnd w:id="4"/>
    </w:p>
    <w:p w14:paraId="5921F579" w14:textId="708AA62D" w:rsidR="0024668A" w:rsidRPr="008020D6" w:rsidRDefault="0024668A" w:rsidP="0024668A">
      <w:pPr>
        <w:pBdr>
          <w:top w:val="nil"/>
          <w:left w:val="nil"/>
          <w:bottom w:val="nil"/>
          <w:right w:val="nil"/>
          <w:between w:val="nil"/>
        </w:pBdr>
        <w:spacing w:before="240" w:after="60" w:line="228" w:lineRule="auto"/>
        <w:jc w:val="both"/>
        <w:rPr>
          <w:rFonts w:ascii="Quattrocento Sans" w:eastAsia="Quattrocento Sans" w:hAnsi="Quattrocento Sans" w:cs="Quattrocento Sans"/>
          <w:b/>
        </w:rPr>
      </w:pPr>
      <w:r w:rsidRPr="008020D6">
        <w:rPr>
          <w:rFonts w:ascii="Quattrocento Sans" w:eastAsia="Quattrocento Sans" w:hAnsi="Quattrocento Sans" w:cs="Quattrocento Sans"/>
          <w:b/>
          <w:color w:val="000000"/>
        </w:rPr>
        <w:lastRenderedPageBreak/>
        <w:t>Met</w:t>
      </w:r>
      <w:r w:rsidR="008020D6">
        <w:rPr>
          <w:rFonts w:ascii="Quattrocento Sans" w:eastAsia="Quattrocento Sans" w:hAnsi="Quattrocento Sans" w:cs="Quattrocento Sans"/>
          <w:b/>
          <w:color w:val="000000"/>
        </w:rPr>
        <w:t>h</w:t>
      </w:r>
      <w:r w:rsidRPr="008020D6">
        <w:rPr>
          <w:rFonts w:ascii="Quattrocento Sans" w:eastAsia="Quattrocento Sans" w:hAnsi="Quattrocento Sans" w:cs="Quattrocento Sans"/>
          <w:b/>
          <w:color w:val="000000"/>
        </w:rPr>
        <w:t>od</w:t>
      </w:r>
    </w:p>
    <w:p w14:paraId="6409ADA3" w14:textId="047A1F91"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bookmarkStart w:id="5" w:name="_Hlk182205806"/>
      <w:r w:rsidRPr="008020D6">
        <w:rPr>
          <w:rFonts w:ascii="Quattrocento Sans" w:eastAsia="Quattrocento Sans" w:hAnsi="Quattrocento Sans" w:cs="Quattrocento Sans"/>
          <w:color w:val="000000"/>
        </w:rPr>
        <w:t xml:space="preserve">The study focuses on </w:t>
      </w:r>
      <w:r w:rsidR="008020D6">
        <w:rPr>
          <w:rFonts w:ascii="Quattrocento Sans" w:eastAsia="Quattrocento Sans" w:hAnsi="Quattrocento Sans" w:cs="Quattrocento Sans"/>
          <w:color w:val="000000"/>
        </w:rPr>
        <w:t xml:space="preserve">early childhood mental and emotional preparation </w:t>
      </w:r>
      <w:r w:rsidRPr="008020D6">
        <w:rPr>
          <w:rFonts w:ascii="Quattrocento Sans" w:eastAsia="Quattrocento Sans" w:hAnsi="Quattrocento Sans" w:cs="Quattrocento Sans"/>
          <w:color w:val="000000"/>
        </w:rPr>
        <w:t xml:space="preserve">in the transition to primary school. This study uses a qualitative approach to gain a deep understanding of teachers' experiences, perceptions, and practices in facilitating children's mental and emotional preparation. Qualitative methods are a collection of methods to analyze and understand more deeply the meaning of several individuals and groups considered </w:t>
      </w:r>
      <w:r w:rsidR="008020D6">
        <w:rPr>
          <w:rFonts w:ascii="Quattrocento Sans" w:eastAsia="Quattrocento Sans" w:hAnsi="Quattrocento Sans" w:cs="Quattrocento Sans"/>
          <w:color w:val="000000"/>
        </w:rPr>
        <w:t>humanitarian</w:t>
      </w:r>
      <w:r w:rsidRPr="008020D6">
        <w:rPr>
          <w:rFonts w:ascii="Quattrocento Sans" w:eastAsia="Quattrocento Sans" w:hAnsi="Quattrocento Sans" w:cs="Quattrocento Sans"/>
          <w:color w:val="000000"/>
        </w:rPr>
        <w:t xml:space="preserve"> or social problems, Creswell (2015). This approach allows researchers to explore aspects that cannot be quantitatively measured, such as emotions, social interactions, and classroom dynamics. The case study design will be used to examine in detail one or more specific educational contexts</w:t>
      </w:r>
      <w:r w:rsidR="008020D6">
        <w:rPr>
          <w:rFonts w:ascii="Quattrocento Sans" w:eastAsia="Quattrocento Sans" w:hAnsi="Quattrocento Sans" w:cs="Quattrocento Sans"/>
          <w:color w:val="000000"/>
        </w:rPr>
        <w:t xml:space="preserve"> through the case study method,</w:t>
      </w:r>
      <w:r w:rsidRPr="008020D6">
        <w:rPr>
          <w:rFonts w:ascii="Quattrocento Sans" w:eastAsia="Quattrocento Sans" w:hAnsi="Quattrocento Sans" w:cs="Quattrocento Sans"/>
          <w:color w:val="000000"/>
        </w:rPr>
        <w:t xml:space="preserve"> allowing the researcher to remain holistic and significant. </w:t>
      </w:r>
    </w:p>
    <w:p w14:paraId="3D8D80F8" w14:textId="292F0E73" w:rsidR="0024668A" w:rsidRPr="008020D6" w:rsidRDefault="000E6694" w:rsidP="0021385E">
      <w:pPr>
        <w:pBdr>
          <w:top w:val="nil"/>
          <w:left w:val="nil"/>
          <w:bottom w:val="nil"/>
          <w:right w:val="nil"/>
          <w:between w:val="nil"/>
        </w:pBdr>
        <w:spacing w:after="240"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 xml:space="preserve">This research was conducted in several PAUD schools in Garut Regency, </w:t>
      </w:r>
      <w:proofErr w:type="spellStart"/>
      <w:r w:rsidRPr="008020D6">
        <w:rPr>
          <w:rFonts w:ascii="Quattrocento Sans" w:eastAsia="Quattrocento Sans" w:hAnsi="Quattrocento Sans" w:cs="Quattrocento Sans"/>
          <w:color w:val="000000"/>
        </w:rPr>
        <w:t>Kadungora</w:t>
      </w:r>
      <w:proofErr w:type="spellEnd"/>
      <w:r w:rsidRPr="008020D6">
        <w:rPr>
          <w:rFonts w:ascii="Quattrocento Sans" w:eastAsia="Quattrocento Sans" w:hAnsi="Quattrocento Sans" w:cs="Quattrocento Sans"/>
          <w:color w:val="000000"/>
        </w:rPr>
        <w:t xml:space="preserve"> District</w:t>
      </w:r>
      <w:r w:rsidR="008020D6">
        <w:rPr>
          <w:rFonts w:ascii="Quattrocento Sans" w:eastAsia="Quattrocento Sans" w:hAnsi="Quattrocento Sans" w:cs="Quattrocento Sans"/>
          <w:color w:val="000000"/>
        </w:rPr>
        <w:t>,</w:t>
      </w:r>
      <w:r w:rsidRPr="008020D6">
        <w:rPr>
          <w:rFonts w:ascii="Quattrocento Sans" w:eastAsia="Quattrocento Sans" w:hAnsi="Quattrocento Sans" w:cs="Quattrocento Sans"/>
          <w:color w:val="000000"/>
        </w:rPr>
        <w:t xml:space="preserve"> to obtain variations in data but still focused on the influence of the role of teachers on children's readiness in transitioning to elementary school. Data was collected through in-depth interviews with early childhood education teachers, hands-on classroom observation, and analysis of relevant documents, such as curriculum and lesson plans. The research subjects consisted of 95 early childhood education teachers at the kindergarten level in Garut Regency, </w:t>
      </w:r>
      <w:proofErr w:type="spellStart"/>
      <w:r w:rsidRPr="008020D6">
        <w:rPr>
          <w:rFonts w:ascii="Quattrocento Sans" w:eastAsia="Quattrocento Sans" w:hAnsi="Quattrocento Sans" w:cs="Quattrocento Sans"/>
          <w:color w:val="000000"/>
        </w:rPr>
        <w:t>Kadungora</w:t>
      </w:r>
      <w:proofErr w:type="spellEnd"/>
      <w:r w:rsidRPr="008020D6">
        <w:rPr>
          <w:rFonts w:ascii="Quattrocento Sans" w:eastAsia="Quattrocento Sans" w:hAnsi="Quattrocento Sans" w:cs="Quattrocento Sans"/>
          <w:color w:val="000000"/>
        </w:rPr>
        <w:t xml:space="preserve"> District</w:t>
      </w:r>
      <w:r w:rsidR="008020D6">
        <w:rPr>
          <w:rFonts w:ascii="Quattrocento Sans" w:eastAsia="Quattrocento Sans" w:hAnsi="Quattrocento Sans" w:cs="Quattrocento Sans"/>
          <w:color w:val="000000"/>
        </w:rPr>
        <w:t>,</w:t>
      </w:r>
      <w:r w:rsidRPr="008020D6">
        <w:rPr>
          <w:rFonts w:ascii="Quattrocento Sans" w:eastAsia="Quattrocento Sans" w:hAnsi="Quattrocento Sans" w:cs="Quattrocento Sans"/>
          <w:color w:val="000000"/>
        </w:rPr>
        <w:t xml:space="preserve"> and Group B children who were in the transition phase to elementary school as researchers Involved parents in interviews as an additional perspective of information about </w:t>
      </w:r>
      <w:r w:rsidRPr="008020D6">
        <w:rPr>
          <w:rFonts w:ascii="Quattrocento Sans" w:eastAsia="Quattrocento Sans" w:hAnsi="Quattrocento Sans" w:cs="Quattrocento Sans"/>
          <w:color w:val="000000"/>
        </w:rPr>
        <w:t>how they viewed their children's preparation. Then</w:t>
      </w:r>
      <w:r w:rsidR="008020D6">
        <w:rPr>
          <w:rFonts w:ascii="Quattrocento Sans" w:eastAsia="Quattrocento Sans" w:hAnsi="Quattrocento Sans" w:cs="Quattrocento Sans"/>
          <w:color w:val="000000"/>
        </w:rPr>
        <w:t>,</w:t>
      </w:r>
      <w:r w:rsidRPr="008020D6">
        <w:rPr>
          <w:rFonts w:ascii="Quattrocento Sans" w:eastAsia="Quattrocento Sans" w:hAnsi="Quattrocento Sans" w:cs="Quattrocento Sans"/>
          <w:color w:val="000000"/>
        </w:rPr>
        <w:t xml:space="preserve"> the researcher conducts data analysis using the thematic analysis method, which allows the researcher to identify patterns and themes that arise from the data. This process involves coding the data, grouping themes, and drawing conclusions based on existing findings. To ensure validity, researchers can use data triangulation by comparing the results of interviews, observations, and documents. In addition, member-checking can be done by asking participants to verify the researcher's interpretation. The research will </w:t>
      </w:r>
      <w:r w:rsidR="008020D6">
        <w:rPr>
          <w:rFonts w:ascii="Quattrocento Sans" w:eastAsia="Quattrocento Sans" w:hAnsi="Quattrocento Sans" w:cs="Quattrocento Sans"/>
          <w:color w:val="000000"/>
        </w:rPr>
        <w:t>consider</w:t>
      </w:r>
      <w:r w:rsidRPr="008020D6">
        <w:rPr>
          <w:rFonts w:ascii="Quattrocento Sans" w:eastAsia="Quattrocento Sans" w:hAnsi="Quattrocento Sans" w:cs="Quattrocento Sans"/>
          <w:color w:val="000000"/>
        </w:rPr>
        <w:t xml:space="preserve"> ethical aspects, including obtaining consent from all participants, maintaining data confidentiality, and ensuring </w:t>
      </w:r>
      <w:bookmarkEnd w:id="5"/>
      <w:r w:rsidR="008020D6">
        <w:rPr>
          <w:rFonts w:ascii="Quattrocento Sans" w:eastAsia="Quattrocento Sans" w:hAnsi="Quattrocento Sans" w:cs="Quattrocento Sans"/>
          <w:color w:val="000000"/>
        </w:rPr>
        <w:t>voluntary participation</w:t>
      </w:r>
      <w:r w:rsidR="0024668A" w:rsidRPr="008020D6">
        <w:rPr>
          <w:rFonts w:ascii="Quattrocento Sans" w:eastAsia="Quattrocento Sans" w:hAnsi="Quattrocento Sans" w:cs="Quattrocento Sans"/>
          <w:color w:val="000000"/>
        </w:rPr>
        <w:t>.</w:t>
      </w:r>
    </w:p>
    <w:p w14:paraId="563C5DBB" w14:textId="429776FC" w:rsidR="0021385E" w:rsidRPr="008020D6" w:rsidRDefault="0024668A" w:rsidP="0021385E">
      <w:pPr>
        <w:pBdr>
          <w:top w:val="nil"/>
          <w:left w:val="nil"/>
          <w:bottom w:val="nil"/>
          <w:right w:val="nil"/>
          <w:between w:val="nil"/>
        </w:pBdr>
        <w:spacing w:line="228" w:lineRule="auto"/>
        <w:jc w:val="both"/>
        <w:rPr>
          <w:rFonts w:ascii="Quattrocento Sans" w:eastAsia="Quattrocento Sans" w:hAnsi="Quattrocento Sans" w:cs="Quattrocento Sans"/>
          <w:b/>
        </w:rPr>
      </w:pPr>
      <w:r w:rsidRPr="008020D6">
        <w:rPr>
          <w:rFonts w:ascii="Quattrocento Sans" w:eastAsia="Quattrocento Sans" w:hAnsi="Quattrocento Sans" w:cs="Quattrocento Sans"/>
          <w:b/>
        </w:rPr>
        <w:t xml:space="preserve">Results </w:t>
      </w:r>
    </w:p>
    <w:p w14:paraId="2161F93B" w14:textId="38F2D0AD" w:rsidR="000E6694" w:rsidRPr="008020D6" w:rsidRDefault="000E6694" w:rsidP="0021385E">
      <w:pPr>
        <w:pBdr>
          <w:top w:val="nil"/>
          <w:left w:val="nil"/>
          <w:bottom w:val="nil"/>
          <w:right w:val="nil"/>
          <w:between w:val="nil"/>
        </w:pBdr>
        <w:spacing w:line="228" w:lineRule="auto"/>
        <w:jc w:val="both"/>
        <w:rPr>
          <w:rFonts w:ascii="Quattrocento Sans" w:eastAsia="Quattrocento Sans" w:hAnsi="Quattrocento Sans" w:cs="Quattrocento Sans"/>
          <w:b/>
          <w:bCs/>
          <w:color w:val="000000"/>
        </w:rPr>
      </w:pPr>
      <w:r w:rsidRPr="008020D6">
        <w:rPr>
          <w:rFonts w:ascii="Quattrocento Sans" w:eastAsia="Quattrocento Sans" w:hAnsi="Quattrocento Sans" w:cs="Quattrocento Sans"/>
          <w:b/>
          <w:bCs/>
          <w:color w:val="000000"/>
        </w:rPr>
        <w:t xml:space="preserve">Child Anxiety and Uncertainty </w:t>
      </w:r>
    </w:p>
    <w:p w14:paraId="46A2FEA3" w14:textId="3237992B" w:rsidR="000E6694" w:rsidRPr="008020D6" w:rsidRDefault="000E6694" w:rsidP="00D829CD">
      <w:pPr>
        <w:pBdr>
          <w:top w:val="nil"/>
          <w:left w:val="nil"/>
          <w:bottom w:val="nil"/>
          <w:right w:val="nil"/>
          <w:between w:val="nil"/>
        </w:pBdr>
        <w:spacing w:after="240"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 xml:space="preserve">Children who do not get adequate mental and emotional preparation for the transition to primary school often experience negative traits, such as excessive anxiety, lack of self-confidence, and difficulty adapting. </w:t>
      </w:r>
      <w:r w:rsidR="008020D6">
        <w:rPr>
          <w:rFonts w:ascii="Quattrocento Sans" w:eastAsia="Quattrocento Sans" w:hAnsi="Quattrocento Sans" w:cs="Quattrocento Sans"/>
          <w:color w:val="000000"/>
        </w:rPr>
        <w:t xml:space="preserve">Children feel pressured to face new demands without adequate preparation </w:t>
      </w:r>
      <w:r w:rsidRPr="008020D6">
        <w:rPr>
          <w:rFonts w:ascii="Quattrocento Sans" w:eastAsia="Quattrocento Sans" w:hAnsi="Quattrocento Sans" w:cs="Quattrocento Sans"/>
          <w:color w:val="000000"/>
        </w:rPr>
        <w:t xml:space="preserve">and worry about social interactions. Inadequacies in a child's mental and emotional preparation can cause them to experience various psychological and social problems that hinder their learning and development process when they enter primary school. Negative traits can be seen in many forms, such as children showing signs of anxiety, such as crying or refusing to go to school. The child may feel unable to compete with more prepared peers, </w:t>
      </w:r>
      <w:r w:rsidR="008020D6">
        <w:rPr>
          <w:rFonts w:ascii="Quattrocento Sans" w:eastAsia="Quattrocento Sans" w:hAnsi="Quattrocento Sans" w:cs="Quattrocento Sans"/>
          <w:color w:val="000000"/>
        </w:rPr>
        <w:t>resulting</w:t>
      </w:r>
      <w:r w:rsidRPr="008020D6">
        <w:rPr>
          <w:rFonts w:ascii="Quattrocento Sans" w:eastAsia="Quattrocento Sans" w:hAnsi="Quattrocento Sans" w:cs="Quattrocento Sans"/>
          <w:color w:val="000000"/>
        </w:rPr>
        <w:t xml:space="preserve"> in withdrawal from social activities. This </w:t>
      </w:r>
      <w:r w:rsidR="008020D6">
        <w:rPr>
          <w:rFonts w:ascii="Quattrocento Sans" w:eastAsia="Quattrocento Sans" w:hAnsi="Quattrocento Sans" w:cs="Quattrocento Sans"/>
          <w:color w:val="000000"/>
        </w:rPr>
        <w:t xml:space="preserve">can </w:t>
      </w:r>
      <w:r w:rsidRPr="008020D6">
        <w:rPr>
          <w:rFonts w:ascii="Quattrocento Sans" w:eastAsia="Quattrocento Sans" w:hAnsi="Quattrocento Sans" w:cs="Quattrocento Sans"/>
          <w:color w:val="000000"/>
        </w:rPr>
        <w:t xml:space="preserve">reduce their </w:t>
      </w:r>
      <w:r w:rsidRPr="008020D6">
        <w:rPr>
          <w:rFonts w:ascii="Quattrocento Sans" w:eastAsia="Quattrocento Sans" w:hAnsi="Quattrocento Sans" w:cs="Quattrocento Sans"/>
          <w:color w:val="000000"/>
        </w:rPr>
        <w:lastRenderedPageBreak/>
        <w:t xml:space="preserve">positive learning experience and affect their overall emotional development. Mental and emotional readiness is </w:t>
      </w:r>
      <w:r w:rsidR="008020D6">
        <w:rPr>
          <w:rFonts w:ascii="Quattrocento Sans" w:eastAsia="Quattrocento Sans" w:hAnsi="Quattrocento Sans" w:cs="Quattrocento Sans"/>
          <w:color w:val="000000"/>
        </w:rPr>
        <w:t xml:space="preserve">essential </w:t>
      </w:r>
      <w:r w:rsidRPr="008020D6">
        <w:rPr>
          <w:rFonts w:ascii="Quattrocento Sans" w:eastAsia="Quattrocento Sans" w:hAnsi="Quattrocento Sans" w:cs="Quattrocento Sans"/>
          <w:color w:val="000000"/>
        </w:rPr>
        <w:t xml:space="preserve">in helping children transition to primary school. If a child feels anxious and insecure, this </w:t>
      </w:r>
      <w:r w:rsidR="008020D6">
        <w:rPr>
          <w:rFonts w:ascii="Quattrocento Sans" w:eastAsia="Quattrocento Sans" w:hAnsi="Quattrocento Sans" w:cs="Quattrocento Sans"/>
          <w:color w:val="000000"/>
        </w:rPr>
        <w:t>impacts their learning experience and can</w:t>
      </w:r>
      <w:r w:rsidRPr="008020D6">
        <w:rPr>
          <w:rFonts w:ascii="Quattrocento Sans" w:eastAsia="Quattrocento Sans" w:hAnsi="Quattrocento Sans" w:cs="Quattrocento Sans"/>
          <w:color w:val="000000"/>
        </w:rPr>
        <w:t xml:space="preserve"> lead to long-term problems in social and emotional development. Therefore, </w:t>
      </w:r>
      <w:r w:rsidR="008020D6">
        <w:rPr>
          <w:rFonts w:ascii="Quattrocento Sans" w:eastAsia="Quattrocento Sans" w:hAnsi="Quattrocento Sans" w:cs="Quattrocento Sans"/>
          <w:color w:val="000000"/>
        </w:rPr>
        <w:t>parents and educators need to understand</w:t>
      </w:r>
      <w:r w:rsidRPr="008020D6">
        <w:rPr>
          <w:rFonts w:ascii="Quattrocento Sans" w:eastAsia="Quattrocento Sans" w:hAnsi="Quattrocento Sans" w:cs="Quattrocento Sans"/>
          <w:color w:val="000000"/>
        </w:rPr>
        <w:t xml:space="preserve"> </w:t>
      </w:r>
      <w:r w:rsidR="008020D6">
        <w:rPr>
          <w:rFonts w:ascii="Quattrocento Sans" w:eastAsia="Quattrocento Sans" w:hAnsi="Quattrocento Sans" w:cs="Quattrocento Sans"/>
          <w:color w:val="000000"/>
        </w:rPr>
        <w:t>children's challenges and design effective support strategies</w:t>
      </w:r>
      <w:r w:rsidRPr="008020D6">
        <w:rPr>
          <w:rFonts w:ascii="Quattrocento Sans" w:eastAsia="Quattrocento Sans" w:hAnsi="Quattrocento Sans" w:cs="Quattrocento Sans"/>
          <w:color w:val="000000"/>
        </w:rPr>
        <w:t xml:space="preserve"> so that children can face this transition more confidently and positively. Early efforts in this preparation can reduce the risk of negative traits that can hinder their development in the future. The effect of preparation on children's self-adjustment, namely </w:t>
      </w:r>
      <w:r w:rsidR="008020D6">
        <w:rPr>
          <w:rFonts w:ascii="Quattrocento Sans" w:eastAsia="Quattrocento Sans" w:hAnsi="Quattrocento Sans" w:cs="Quattrocento Sans"/>
          <w:color w:val="000000"/>
        </w:rPr>
        <w:t>adequate</w:t>
      </w:r>
      <w:r w:rsidRPr="008020D6">
        <w:rPr>
          <w:rFonts w:ascii="Quattrocento Sans" w:eastAsia="Quattrocento Sans" w:hAnsi="Quattrocento Sans" w:cs="Quattrocento Sans"/>
          <w:color w:val="000000"/>
        </w:rPr>
        <w:t xml:space="preserve"> preparation, has been proven </w:t>
      </w:r>
      <w:r w:rsidR="00CD386B">
        <w:rPr>
          <w:rFonts w:ascii="Quattrocento Sans" w:eastAsia="Quattrocento Sans" w:hAnsi="Quattrocento Sans" w:cs="Quattrocento Sans"/>
          <w:color w:val="000000"/>
        </w:rPr>
        <w:t>to impact children's self-adjustment to the elementary school environment positively</w:t>
      </w:r>
      <w:r w:rsidRPr="008020D6">
        <w:rPr>
          <w:rFonts w:ascii="Quattrocento Sans" w:eastAsia="Quattrocento Sans" w:hAnsi="Quattrocento Sans" w:cs="Quattrocento Sans"/>
          <w:color w:val="000000"/>
        </w:rPr>
        <w:t>. Children who are well prepared will be more confident, have stronger social relationships, and tend to overcome learning challenges in elementary school</w:t>
      </w:r>
      <w:bookmarkStart w:id="6" w:name="_Hlk182206605"/>
      <w:r w:rsidR="008020D6">
        <w:rPr>
          <w:rFonts w:ascii="Quattrocento Sans" w:eastAsia="Quattrocento Sans" w:hAnsi="Quattrocento Sans" w:cs="Quattrocento Sans"/>
          <w:color w:val="000000"/>
        </w:rPr>
        <w:t>.</w:t>
      </w:r>
      <w:r w:rsidRPr="008020D6">
        <w:rPr>
          <w:rFonts w:ascii="Quattrocento Sans" w:eastAsia="Quattrocento Sans" w:hAnsi="Quattrocento Sans" w:cs="Quattrocento Sans"/>
          <w:color w:val="000000"/>
        </w:rPr>
        <w:t xml:space="preserve"> </w:t>
      </w:r>
      <w:bookmarkEnd w:id="6"/>
    </w:p>
    <w:p w14:paraId="760F8183" w14:textId="5984064E" w:rsidR="000E6694" w:rsidRPr="008020D6" w:rsidRDefault="000E6694" w:rsidP="004E461E">
      <w:pPr>
        <w:pBdr>
          <w:top w:val="nil"/>
          <w:left w:val="nil"/>
          <w:bottom w:val="nil"/>
          <w:right w:val="nil"/>
          <w:between w:val="nil"/>
        </w:pBdr>
        <w:spacing w:line="228" w:lineRule="auto"/>
        <w:jc w:val="center"/>
        <w:rPr>
          <w:rFonts w:ascii="Quattrocento Sans" w:eastAsia="Quattrocento Sans" w:hAnsi="Quattrocento Sans" w:cs="Quattrocento Sans"/>
          <w:color w:val="000000"/>
        </w:rPr>
      </w:pPr>
      <w:bookmarkStart w:id="7" w:name="_Hlk182206715"/>
      <w:r w:rsidRPr="008020D6">
        <w:rPr>
          <w:rFonts w:ascii="Quattrocento Sans" w:eastAsia="Quattrocento Sans" w:hAnsi="Quattrocento Sans" w:cs="Quattrocento Sans"/>
          <w:b/>
          <w:bCs/>
          <w:color w:val="000000"/>
        </w:rPr>
        <w:t xml:space="preserve">Table </w:t>
      </w:r>
      <w:r w:rsidR="0021385E" w:rsidRPr="008020D6">
        <w:rPr>
          <w:rFonts w:ascii="Quattrocento Sans" w:eastAsia="Quattrocento Sans" w:hAnsi="Quattrocento Sans" w:cs="Quattrocento Sans"/>
          <w:color w:val="000000"/>
        </w:rPr>
        <w:t xml:space="preserve">1. </w:t>
      </w:r>
      <w:r w:rsidRPr="008020D6">
        <w:rPr>
          <w:rFonts w:ascii="Quattrocento Sans" w:eastAsia="Quattrocento Sans" w:hAnsi="Quattrocento Sans" w:cs="Quattrocento Sans"/>
          <w:color w:val="000000"/>
        </w:rPr>
        <w:t>Observation and</w:t>
      </w:r>
      <w:r w:rsidR="0021385E" w:rsidRPr="008020D6">
        <w:rPr>
          <w:rFonts w:ascii="Quattrocento Sans" w:eastAsia="Quattrocento Sans" w:hAnsi="Quattrocento Sans" w:cs="Quattrocento Sans"/>
          <w:color w:val="000000"/>
        </w:rPr>
        <w:t xml:space="preserve"> </w:t>
      </w:r>
      <w:r w:rsidRPr="008020D6">
        <w:rPr>
          <w:rFonts w:ascii="Quattrocento Sans" w:eastAsia="Quattrocento Sans" w:hAnsi="Quattrocento Sans" w:cs="Quattrocento Sans"/>
          <w:color w:val="000000"/>
        </w:rPr>
        <w:t>Interview Results</w:t>
      </w:r>
    </w:p>
    <w:p w14:paraId="3043EFB5" w14:textId="29AE11C9" w:rsidR="000E6694" w:rsidRPr="008020D6" w:rsidRDefault="000E6694" w:rsidP="004E461E">
      <w:pPr>
        <w:pBdr>
          <w:top w:val="nil"/>
          <w:left w:val="nil"/>
          <w:bottom w:val="nil"/>
          <w:right w:val="nil"/>
          <w:between w:val="nil"/>
        </w:pBdr>
        <w:spacing w:after="240" w:line="228" w:lineRule="auto"/>
        <w:jc w:val="center"/>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Child Anxiety and Uncertainty</w:t>
      </w:r>
    </w:p>
    <w:tbl>
      <w:tblPr>
        <w:tblStyle w:val="TabelBiasa2"/>
        <w:tblW w:w="0" w:type="auto"/>
        <w:tblInd w:w="0" w:type="dxa"/>
        <w:tblLook w:val="04A0" w:firstRow="1" w:lastRow="0" w:firstColumn="1" w:lastColumn="0" w:noHBand="0" w:noVBand="1"/>
      </w:tblPr>
      <w:tblGrid>
        <w:gridCol w:w="896"/>
        <w:gridCol w:w="922"/>
        <w:gridCol w:w="870"/>
        <w:gridCol w:w="921"/>
      </w:tblGrid>
      <w:tr w:rsidR="00462287" w:rsidRPr="008020D6" w14:paraId="73500B78" w14:textId="77777777" w:rsidTr="00900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nil"/>
            </w:tcBorders>
            <w:hideMark/>
          </w:tcPr>
          <w:p w14:paraId="394FADA6" w14:textId="77777777" w:rsidR="000E6694" w:rsidRPr="008020D6" w:rsidRDefault="000E6694" w:rsidP="000E6694">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Aspects of Anxiety &amp; Uncertainty</w:t>
            </w:r>
          </w:p>
        </w:tc>
        <w:tc>
          <w:tcPr>
            <w:tcW w:w="0" w:type="auto"/>
            <w:tcBorders>
              <w:top w:val="single" w:sz="4" w:space="0" w:color="7F7F7F" w:themeColor="text1" w:themeTint="80"/>
              <w:left w:val="nil"/>
              <w:right w:val="nil"/>
            </w:tcBorders>
            <w:hideMark/>
          </w:tcPr>
          <w:p w14:paraId="40C58A4D" w14:textId="77777777" w:rsidR="000E6694" w:rsidRPr="008020D6" w:rsidRDefault="000E6694" w:rsidP="000E6694">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Observation Indicators</w:t>
            </w:r>
          </w:p>
        </w:tc>
        <w:tc>
          <w:tcPr>
            <w:tcW w:w="0" w:type="auto"/>
            <w:tcBorders>
              <w:top w:val="single" w:sz="4" w:space="0" w:color="7F7F7F" w:themeColor="text1" w:themeTint="80"/>
              <w:left w:val="nil"/>
              <w:right w:val="nil"/>
            </w:tcBorders>
            <w:hideMark/>
          </w:tcPr>
          <w:p w14:paraId="7557935F" w14:textId="77777777" w:rsidR="000E6694" w:rsidRPr="008020D6" w:rsidRDefault="000E6694" w:rsidP="000E6694">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Observation Results (Number of Children)</w:t>
            </w:r>
          </w:p>
        </w:tc>
        <w:tc>
          <w:tcPr>
            <w:tcW w:w="791" w:type="dxa"/>
            <w:tcBorders>
              <w:top w:val="single" w:sz="4" w:space="0" w:color="7F7F7F" w:themeColor="text1" w:themeTint="80"/>
              <w:left w:val="nil"/>
              <w:right w:val="nil"/>
            </w:tcBorders>
            <w:hideMark/>
          </w:tcPr>
          <w:p w14:paraId="3BBD96D4" w14:textId="77777777" w:rsidR="000E6694" w:rsidRPr="008020D6" w:rsidRDefault="000E6694" w:rsidP="000E6694">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Findings of Interviews with Teachers</w:t>
            </w:r>
          </w:p>
        </w:tc>
      </w:tr>
      <w:tr w:rsidR="00462287" w:rsidRPr="008020D6" w14:paraId="157D7DDD" w14:textId="77777777" w:rsidTr="00900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0D4ED3B" w14:textId="77777777" w:rsidR="000E6694" w:rsidRPr="008020D6" w:rsidRDefault="000E6694" w:rsidP="000E6694">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Anxiety about the New Environment</w:t>
            </w:r>
          </w:p>
        </w:tc>
        <w:tc>
          <w:tcPr>
            <w:tcW w:w="0" w:type="auto"/>
            <w:tcBorders>
              <w:left w:val="nil"/>
              <w:right w:val="nil"/>
            </w:tcBorders>
            <w:hideMark/>
          </w:tcPr>
          <w:p w14:paraId="639DED56" w14:textId="6587831C" w:rsidR="000E6694" w:rsidRPr="008020D6" w:rsidRDefault="000E6694" w:rsidP="000E6694">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Children seem anxious when </w:t>
            </w:r>
            <w:r w:rsidR="008020D6">
              <w:rPr>
                <w:rFonts w:ascii="Quattrocento Sans" w:eastAsia="Quattrocento Sans" w:hAnsi="Quattrocento Sans" w:cs="Quattrocento Sans"/>
                <w:color w:val="000000"/>
                <w:sz w:val="18"/>
                <w:szCs w:val="18"/>
              </w:rPr>
              <w:t>in a new classroom or meeting</w:t>
            </w:r>
            <w:r w:rsidRPr="008020D6">
              <w:rPr>
                <w:rFonts w:ascii="Quattrocento Sans" w:eastAsia="Quattrocento Sans" w:hAnsi="Quattrocento Sans" w:cs="Quattrocento Sans"/>
                <w:color w:val="000000"/>
                <w:sz w:val="18"/>
                <w:szCs w:val="18"/>
              </w:rPr>
              <w:t xml:space="preserve"> a new teacher.</w:t>
            </w:r>
          </w:p>
        </w:tc>
        <w:tc>
          <w:tcPr>
            <w:tcW w:w="0" w:type="auto"/>
            <w:tcBorders>
              <w:left w:val="nil"/>
              <w:right w:val="nil"/>
            </w:tcBorders>
            <w:hideMark/>
          </w:tcPr>
          <w:p w14:paraId="3CA6F494" w14:textId="77777777" w:rsidR="000E6694" w:rsidRPr="008020D6" w:rsidRDefault="000E6694" w:rsidP="000E6694">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60 children out of 95</w:t>
            </w:r>
          </w:p>
        </w:tc>
        <w:tc>
          <w:tcPr>
            <w:tcW w:w="791" w:type="dxa"/>
            <w:tcBorders>
              <w:left w:val="nil"/>
              <w:right w:val="nil"/>
            </w:tcBorders>
            <w:hideMark/>
          </w:tcPr>
          <w:p w14:paraId="6C01A0AA" w14:textId="77777777" w:rsidR="000E6694" w:rsidRPr="008020D6" w:rsidRDefault="000E6694" w:rsidP="000E6694">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report that many children feel nervous or show tense facial expressions when introduced to a new classroom. Some children </w:t>
            </w:r>
            <w:r w:rsidRPr="008020D6">
              <w:rPr>
                <w:rFonts w:ascii="Quattrocento Sans" w:eastAsia="Quattrocento Sans" w:hAnsi="Quattrocento Sans" w:cs="Quattrocento Sans"/>
                <w:color w:val="000000"/>
                <w:sz w:val="18"/>
                <w:szCs w:val="18"/>
              </w:rPr>
              <w:t>take longer to get comfortable in a new environment.</w:t>
            </w:r>
          </w:p>
        </w:tc>
      </w:tr>
      <w:tr w:rsidR="00462287" w:rsidRPr="008020D6" w14:paraId="0D1C23D6" w14:textId="77777777" w:rsidTr="0090020B">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A52548A" w14:textId="77777777" w:rsidR="000E6694" w:rsidRPr="008020D6" w:rsidRDefault="000E6694" w:rsidP="000E6694">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Anxiety about Academic Performance</w:t>
            </w:r>
          </w:p>
        </w:tc>
        <w:tc>
          <w:tcPr>
            <w:tcW w:w="0" w:type="auto"/>
            <w:tcBorders>
              <w:top w:val="nil"/>
              <w:left w:val="nil"/>
              <w:bottom w:val="nil"/>
              <w:right w:val="nil"/>
            </w:tcBorders>
            <w:hideMark/>
          </w:tcPr>
          <w:p w14:paraId="1381F007" w14:textId="6CA2DA46" w:rsidR="000E6694" w:rsidRPr="008020D6" w:rsidRDefault="000E6694" w:rsidP="000E6694">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Children often </w:t>
            </w:r>
            <w:r w:rsidR="00CD386B">
              <w:rPr>
                <w:rFonts w:ascii="Quattrocento Sans" w:eastAsia="Quattrocento Sans" w:hAnsi="Quattrocento Sans" w:cs="Quattrocento Sans"/>
                <w:color w:val="000000"/>
                <w:sz w:val="18"/>
                <w:szCs w:val="18"/>
              </w:rPr>
              <w:t>need to be more confident and confident</w:t>
            </w:r>
            <w:r w:rsidRPr="008020D6">
              <w:rPr>
                <w:rFonts w:ascii="Quattrocento Sans" w:eastAsia="Quattrocento Sans" w:hAnsi="Quattrocento Sans" w:cs="Quattrocento Sans"/>
                <w:color w:val="000000"/>
                <w:sz w:val="18"/>
                <w:szCs w:val="18"/>
              </w:rPr>
              <w:t xml:space="preserve"> when doing learning activities.</w:t>
            </w:r>
          </w:p>
        </w:tc>
        <w:tc>
          <w:tcPr>
            <w:tcW w:w="0" w:type="auto"/>
            <w:tcBorders>
              <w:top w:val="nil"/>
              <w:left w:val="nil"/>
              <w:bottom w:val="nil"/>
              <w:right w:val="nil"/>
            </w:tcBorders>
            <w:hideMark/>
          </w:tcPr>
          <w:p w14:paraId="7AE1F15D" w14:textId="77777777" w:rsidR="000E6694" w:rsidRPr="008020D6" w:rsidRDefault="000E6694" w:rsidP="000E6694">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50 children</w:t>
            </w:r>
          </w:p>
        </w:tc>
        <w:tc>
          <w:tcPr>
            <w:tcW w:w="791" w:type="dxa"/>
            <w:tcBorders>
              <w:top w:val="nil"/>
              <w:left w:val="nil"/>
              <w:bottom w:val="nil"/>
              <w:right w:val="nil"/>
            </w:tcBorders>
            <w:hideMark/>
          </w:tcPr>
          <w:p w14:paraId="48F57F29" w14:textId="77777777" w:rsidR="000E6694" w:rsidRPr="008020D6" w:rsidRDefault="000E6694" w:rsidP="000E6694">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Teachers noted that children often feel anxious about the results of their work, such as fear of being wrong or getting a bad grade, even though formal assessments have not been given at the early childhood level.</w:t>
            </w:r>
          </w:p>
        </w:tc>
      </w:tr>
      <w:tr w:rsidR="00462287" w:rsidRPr="008020D6" w14:paraId="3E24916F" w14:textId="77777777" w:rsidTr="00900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B97775A" w14:textId="77777777" w:rsidR="000E6694" w:rsidRPr="008020D6" w:rsidRDefault="000E6694" w:rsidP="0021385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Uncertainty about the New Routine</w:t>
            </w:r>
          </w:p>
        </w:tc>
        <w:tc>
          <w:tcPr>
            <w:tcW w:w="0" w:type="auto"/>
            <w:tcBorders>
              <w:left w:val="nil"/>
              <w:right w:val="nil"/>
            </w:tcBorders>
            <w:hideMark/>
          </w:tcPr>
          <w:p w14:paraId="4CCA6A6C" w14:textId="186475B5"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Children </w:t>
            </w:r>
            <w:r w:rsidR="00CD386B">
              <w:rPr>
                <w:rFonts w:ascii="Quattrocento Sans" w:eastAsia="Quattrocento Sans" w:hAnsi="Quattrocento Sans" w:cs="Quattrocento Sans"/>
                <w:color w:val="000000"/>
                <w:sz w:val="18"/>
                <w:szCs w:val="18"/>
              </w:rPr>
              <w:t>need clarification or guidance</w:t>
            </w:r>
            <w:r w:rsidRPr="008020D6">
              <w:rPr>
                <w:rFonts w:ascii="Quattrocento Sans" w:eastAsia="Quattrocento Sans" w:hAnsi="Quattrocento Sans" w:cs="Quattrocento Sans"/>
                <w:color w:val="000000"/>
                <w:sz w:val="18"/>
                <w:szCs w:val="18"/>
              </w:rPr>
              <w:t xml:space="preserve"> when following a new routine</w:t>
            </w:r>
            <w:r w:rsidR="008020D6">
              <w:rPr>
                <w:rFonts w:ascii="Quattrocento Sans" w:eastAsia="Quattrocento Sans" w:hAnsi="Quattrocento Sans" w:cs="Quattrocento Sans"/>
                <w:color w:val="000000"/>
                <w:sz w:val="18"/>
                <w:szCs w:val="18"/>
              </w:rPr>
              <w:t>,</w:t>
            </w:r>
            <w:r w:rsidRPr="008020D6">
              <w:rPr>
                <w:rFonts w:ascii="Quattrocento Sans" w:eastAsia="Quattrocento Sans" w:hAnsi="Quattrocento Sans" w:cs="Quattrocento Sans"/>
                <w:color w:val="000000"/>
                <w:sz w:val="18"/>
                <w:szCs w:val="18"/>
              </w:rPr>
              <w:t xml:space="preserve"> such as longer study hours.</w:t>
            </w:r>
          </w:p>
        </w:tc>
        <w:tc>
          <w:tcPr>
            <w:tcW w:w="0" w:type="auto"/>
            <w:tcBorders>
              <w:left w:val="nil"/>
              <w:right w:val="nil"/>
            </w:tcBorders>
            <w:hideMark/>
          </w:tcPr>
          <w:p w14:paraId="0C6189F4" w14:textId="77777777"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55 children</w:t>
            </w:r>
          </w:p>
        </w:tc>
        <w:tc>
          <w:tcPr>
            <w:tcW w:w="791" w:type="dxa"/>
            <w:tcBorders>
              <w:left w:val="nil"/>
              <w:right w:val="nil"/>
            </w:tcBorders>
            <w:hideMark/>
          </w:tcPr>
          <w:p w14:paraId="14F60B84" w14:textId="7FA43BA5"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Many teachers mentioned that children </w:t>
            </w:r>
            <w:r w:rsidR="00CD386B">
              <w:rPr>
                <w:rFonts w:ascii="Quattrocento Sans" w:eastAsia="Quattrocento Sans" w:hAnsi="Quattrocento Sans" w:cs="Quattrocento Sans"/>
                <w:color w:val="000000"/>
                <w:sz w:val="18"/>
                <w:szCs w:val="18"/>
              </w:rPr>
              <w:t>needed clarification</w:t>
            </w:r>
            <w:r w:rsidRPr="008020D6">
              <w:rPr>
                <w:rFonts w:ascii="Quattrocento Sans" w:eastAsia="Quattrocento Sans" w:hAnsi="Quattrocento Sans" w:cs="Quattrocento Sans"/>
                <w:color w:val="000000"/>
                <w:sz w:val="18"/>
                <w:szCs w:val="18"/>
              </w:rPr>
              <w:t xml:space="preserve"> </w:t>
            </w:r>
            <w:r w:rsidR="008020D6">
              <w:rPr>
                <w:rFonts w:ascii="Quattrocento Sans" w:eastAsia="Quattrocento Sans" w:hAnsi="Quattrocento Sans" w:cs="Quattrocento Sans"/>
                <w:color w:val="000000"/>
                <w:sz w:val="18"/>
                <w:szCs w:val="18"/>
              </w:rPr>
              <w:t>when following new routines in elementary school, such as lunchtime</w:t>
            </w:r>
            <w:r w:rsidRPr="008020D6">
              <w:rPr>
                <w:rFonts w:ascii="Quattrocento Sans" w:eastAsia="Quattrocento Sans" w:hAnsi="Quattrocento Sans" w:cs="Quattrocento Sans"/>
                <w:color w:val="000000"/>
                <w:sz w:val="18"/>
                <w:szCs w:val="18"/>
              </w:rPr>
              <w:t xml:space="preserve"> or recess activities that were more scheduled than in early childhood education.</w:t>
            </w:r>
          </w:p>
        </w:tc>
      </w:tr>
      <w:tr w:rsidR="00462287" w:rsidRPr="008020D6" w14:paraId="2670511F" w14:textId="77777777" w:rsidTr="0090020B">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BEC17EF" w14:textId="77777777" w:rsidR="000E6694" w:rsidRPr="008020D6" w:rsidRDefault="000E6694" w:rsidP="0021385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Uncertainty in Interacting with New Friends</w:t>
            </w:r>
          </w:p>
        </w:tc>
        <w:tc>
          <w:tcPr>
            <w:tcW w:w="0" w:type="auto"/>
            <w:tcBorders>
              <w:top w:val="nil"/>
              <w:left w:val="nil"/>
              <w:bottom w:val="nil"/>
              <w:right w:val="nil"/>
            </w:tcBorders>
            <w:hideMark/>
          </w:tcPr>
          <w:p w14:paraId="4B5EDFAD" w14:textId="71C286DF" w:rsidR="000E6694" w:rsidRPr="008020D6" w:rsidRDefault="000E6694" w:rsidP="0021385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The child seems reluctant or awkward </w:t>
            </w:r>
            <w:r w:rsidR="008020D6">
              <w:rPr>
                <w:rFonts w:ascii="Quattrocento Sans" w:eastAsia="Quattrocento Sans" w:hAnsi="Quattrocento Sans" w:cs="Quattrocento Sans"/>
                <w:color w:val="000000"/>
                <w:sz w:val="18"/>
                <w:szCs w:val="18"/>
              </w:rPr>
              <w:t>when interactin</w:t>
            </w:r>
            <w:r w:rsidR="008020D6">
              <w:rPr>
                <w:rFonts w:ascii="Quattrocento Sans" w:eastAsia="Quattrocento Sans" w:hAnsi="Quattrocento Sans" w:cs="Quattrocento Sans"/>
                <w:color w:val="000000"/>
                <w:sz w:val="18"/>
                <w:szCs w:val="18"/>
              </w:rPr>
              <w:lastRenderedPageBreak/>
              <w:t>g</w:t>
            </w:r>
            <w:r w:rsidRPr="008020D6">
              <w:rPr>
                <w:rFonts w:ascii="Quattrocento Sans" w:eastAsia="Quattrocento Sans" w:hAnsi="Quattrocento Sans" w:cs="Quattrocento Sans"/>
                <w:color w:val="000000"/>
                <w:sz w:val="18"/>
                <w:szCs w:val="18"/>
              </w:rPr>
              <w:t xml:space="preserve"> with new friends.</w:t>
            </w:r>
          </w:p>
        </w:tc>
        <w:tc>
          <w:tcPr>
            <w:tcW w:w="0" w:type="auto"/>
            <w:tcBorders>
              <w:top w:val="nil"/>
              <w:left w:val="nil"/>
              <w:bottom w:val="nil"/>
              <w:right w:val="nil"/>
            </w:tcBorders>
            <w:hideMark/>
          </w:tcPr>
          <w:p w14:paraId="11B7BE00" w14:textId="77777777" w:rsidR="000E6694" w:rsidRPr="008020D6" w:rsidRDefault="000E6694" w:rsidP="0021385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lastRenderedPageBreak/>
              <w:t>65 children</w:t>
            </w:r>
          </w:p>
        </w:tc>
        <w:tc>
          <w:tcPr>
            <w:tcW w:w="791" w:type="dxa"/>
            <w:tcBorders>
              <w:top w:val="nil"/>
              <w:left w:val="nil"/>
              <w:bottom w:val="nil"/>
              <w:right w:val="nil"/>
            </w:tcBorders>
            <w:hideMark/>
          </w:tcPr>
          <w:p w14:paraId="5100CAC9" w14:textId="0AF04421" w:rsidR="000E6694" w:rsidRPr="008020D6" w:rsidRDefault="000E6694" w:rsidP="0021385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w:t>
            </w:r>
            <w:r w:rsidR="00CD386B">
              <w:rPr>
                <w:rFonts w:ascii="Quattrocento Sans" w:eastAsia="Quattrocento Sans" w:hAnsi="Quattrocento Sans" w:cs="Quattrocento Sans"/>
                <w:color w:val="000000"/>
                <w:sz w:val="18"/>
                <w:szCs w:val="18"/>
              </w:rPr>
              <w:t>said</w:t>
            </w:r>
            <w:r w:rsidRPr="008020D6">
              <w:rPr>
                <w:rFonts w:ascii="Quattrocento Sans" w:eastAsia="Quattrocento Sans" w:hAnsi="Quattrocento Sans" w:cs="Quattrocento Sans"/>
                <w:color w:val="000000"/>
                <w:sz w:val="18"/>
                <w:szCs w:val="18"/>
              </w:rPr>
              <w:t xml:space="preserve"> most children </w:t>
            </w:r>
            <w:r w:rsidR="008020D6">
              <w:rPr>
                <w:rFonts w:ascii="Quattrocento Sans" w:eastAsia="Quattrocento Sans" w:hAnsi="Quattrocento Sans" w:cs="Quattrocento Sans"/>
                <w:color w:val="000000"/>
                <w:sz w:val="18"/>
                <w:szCs w:val="18"/>
              </w:rPr>
              <w:t xml:space="preserve">hesitate to get acquainted and </w:t>
            </w:r>
            <w:r w:rsidR="008020D6">
              <w:rPr>
                <w:rFonts w:ascii="Quattrocento Sans" w:eastAsia="Quattrocento Sans" w:hAnsi="Quattrocento Sans" w:cs="Quattrocento Sans"/>
                <w:color w:val="000000"/>
                <w:sz w:val="18"/>
                <w:szCs w:val="18"/>
              </w:rPr>
              <w:lastRenderedPageBreak/>
              <w:t>play</w:t>
            </w:r>
            <w:r w:rsidRPr="008020D6">
              <w:rPr>
                <w:rFonts w:ascii="Quattrocento Sans" w:eastAsia="Quattrocento Sans" w:hAnsi="Quattrocento Sans" w:cs="Quattrocento Sans"/>
                <w:color w:val="000000"/>
                <w:sz w:val="18"/>
                <w:szCs w:val="18"/>
              </w:rPr>
              <w:t xml:space="preserve"> with new friends. They tend to play with familiar children or play alone.</w:t>
            </w:r>
          </w:p>
        </w:tc>
      </w:tr>
      <w:tr w:rsidR="00462287" w:rsidRPr="008020D6" w14:paraId="4FB3A8D7" w14:textId="77777777" w:rsidTr="00900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DE4CC68" w14:textId="77777777" w:rsidR="000E6694" w:rsidRPr="008020D6" w:rsidRDefault="000E6694" w:rsidP="0021385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lastRenderedPageBreak/>
              <w:t>Response to Changes in the School Environment</w:t>
            </w:r>
          </w:p>
        </w:tc>
        <w:tc>
          <w:tcPr>
            <w:tcW w:w="0" w:type="auto"/>
            <w:tcBorders>
              <w:left w:val="nil"/>
              <w:right w:val="nil"/>
            </w:tcBorders>
            <w:hideMark/>
          </w:tcPr>
          <w:p w14:paraId="0D8289D3" w14:textId="06ABFA42" w:rsidR="000E6694" w:rsidRPr="008020D6" w:rsidRDefault="008020D6"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When introduced to the elementary school environment, children show discomfort, such as crying or clinging to the teacher</w:t>
            </w:r>
            <w:r w:rsidR="000E6694" w:rsidRPr="008020D6">
              <w:rPr>
                <w:rFonts w:ascii="Quattrocento Sans" w:eastAsia="Quattrocento Sans" w:hAnsi="Quattrocento Sans" w:cs="Quattrocento Sans"/>
                <w:color w:val="000000"/>
                <w:sz w:val="18"/>
                <w:szCs w:val="18"/>
              </w:rPr>
              <w:t>.</w:t>
            </w:r>
          </w:p>
        </w:tc>
        <w:tc>
          <w:tcPr>
            <w:tcW w:w="0" w:type="auto"/>
            <w:tcBorders>
              <w:left w:val="nil"/>
              <w:right w:val="nil"/>
            </w:tcBorders>
            <w:hideMark/>
          </w:tcPr>
          <w:p w14:paraId="63EE2789" w14:textId="77777777"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40 children</w:t>
            </w:r>
          </w:p>
        </w:tc>
        <w:tc>
          <w:tcPr>
            <w:tcW w:w="791" w:type="dxa"/>
            <w:tcBorders>
              <w:left w:val="nil"/>
              <w:right w:val="nil"/>
            </w:tcBorders>
            <w:hideMark/>
          </w:tcPr>
          <w:p w14:paraId="426FA257" w14:textId="4DB038C4"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reported that some children </w:t>
            </w:r>
            <w:r w:rsidR="008020D6">
              <w:rPr>
                <w:rFonts w:ascii="Quattrocento Sans" w:eastAsia="Quattrocento Sans" w:hAnsi="Quattrocento Sans" w:cs="Quattrocento Sans"/>
                <w:color w:val="000000"/>
                <w:sz w:val="18"/>
                <w:szCs w:val="18"/>
              </w:rPr>
              <w:t>reacted emotionally,</w:t>
            </w:r>
            <w:r w:rsidRPr="008020D6">
              <w:rPr>
                <w:rFonts w:ascii="Quattrocento Sans" w:eastAsia="Quattrocento Sans" w:hAnsi="Quattrocento Sans" w:cs="Quattrocento Sans"/>
                <w:color w:val="000000"/>
                <w:sz w:val="18"/>
                <w:szCs w:val="18"/>
              </w:rPr>
              <w:t xml:space="preserve"> such as crying or trying to stay close to the teacher during school introduction activities.</w:t>
            </w:r>
          </w:p>
        </w:tc>
      </w:tr>
      <w:bookmarkEnd w:id="7"/>
    </w:tbl>
    <w:p w14:paraId="3A6113A7" w14:textId="77777777"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p>
    <w:p w14:paraId="393BB573" w14:textId="23665D75"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 xml:space="preserve">From the results of observations and interviews with early childhood teachers, it can be seen that anxiety and uncertainty in early childhood in the transition to primary school most often appear in the form of anxiety about the new environment and uncertainty when interacting with new friends. This shows that effective transition strategies, such as orientation or adaptation programs, are needed so children can adjust better </w:t>
      </w:r>
      <w:r w:rsidR="008020D6">
        <w:rPr>
          <w:rFonts w:ascii="Quattrocento Sans" w:eastAsia="Quattrocento Sans" w:hAnsi="Quattrocento Sans" w:cs="Quattrocento Sans"/>
          <w:color w:val="000000"/>
        </w:rPr>
        <w:t>to</w:t>
      </w:r>
      <w:r w:rsidRPr="008020D6">
        <w:rPr>
          <w:rFonts w:ascii="Quattrocento Sans" w:eastAsia="Quattrocento Sans" w:hAnsi="Quattrocento Sans" w:cs="Quattrocento Sans"/>
          <w:color w:val="000000"/>
        </w:rPr>
        <w:t xml:space="preserve"> the elementary school environment.</w:t>
      </w:r>
    </w:p>
    <w:p w14:paraId="42ACD711" w14:textId="77777777"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p>
    <w:p w14:paraId="7BC37C4A" w14:textId="77777777" w:rsidR="000E6694" w:rsidRPr="008020D6" w:rsidRDefault="000E6694" w:rsidP="0021385E">
      <w:pPr>
        <w:pBdr>
          <w:top w:val="nil"/>
          <w:left w:val="nil"/>
          <w:bottom w:val="nil"/>
          <w:right w:val="nil"/>
          <w:between w:val="nil"/>
        </w:pBdr>
        <w:spacing w:line="228" w:lineRule="auto"/>
        <w:jc w:val="both"/>
        <w:rPr>
          <w:rFonts w:ascii="Quattrocento Sans" w:eastAsia="Quattrocento Sans" w:hAnsi="Quattrocento Sans" w:cs="Quattrocento Sans"/>
          <w:b/>
          <w:bCs/>
          <w:color w:val="000000"/>
        </w:rPr>
      </w:pPr>
      <w:r w:rsidRPr="008020D6">
        <w:rPr>
          <w:rFonts w:ascii="Quattrocento Sans" w:eastAsia="Quattrocento Sans" w:hAnsi="Quattrocento Sans" w:cs="Quattrocento Sans"/>
          <w:b/>
          <w:bCs/>
          <w:color w:val="000000"/>
        </w:rPr>
        <w:t>Low Self-Confidence</w:t>
      </w:r>
    </w:p>
    <w:p w14:paraId="15843047" w14:textId="3FCCB67F" w:rsidR="000E6694" w:rsidRPr="008020D6" w:rsidRDefault="000E6694" w:rsidP="0090020B">
      <w:pPr>
        <w:pBdr>
          <w:top w:val="nil"/>
          <w:left w:val="nil"/>
          <w:bottom w:val="nil"/>
          <w:right w:val="nil"/>
          <w:between w:val="nil"/>
        </w:pBdr>
        <w:spacing w:after="240"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 xml:space="preserve">Children who </w:t>
      </w:r>
      <w:r w:rsidR="00CD386B">
        <w:rPr>
          <w:rFonts w:ascii="Quattrocento Sans" w:eastAsia="Quattrocento Sans" w:hAnsi="Quattrocento Sans" w:cs="Quattrocento Sans"/>
          <w:color w:val="000000"/>
        </w:rPr>
        <w:t>need to prepare</w:t>
      </w:r>
      <w:r w:rsidRPr="008020D6">
        <w:rPr>
          <w:rFonts w:ascii="Quattrocento Sans" w:eastAsia="Quattrocento Sans" w:hAnsi="Quattrocento Sans" w:cs="Quattrocento Sans"/>
          <w:color w:val="000000"/>
        </w:rPr>
        <w:t xml:space="preserve"> for the transition to primary school risk facing stigma from peers, feeling alienated</w:t>
      </w:r>
      <w:r w:rsidR="00CD386B">
        <w:rPr>
          <w:rFonts w:ascii="Quattrocento Sans" w:eastAsia="Quattrocento Sans" w:hAnsi="Quattrocento Sans" w:cs="Quattrocento Sans"/>
          <w:color w:val="000000"/>
        </w:rPr>
        <w:t>,</w:t>
      </w:r>
      <w:r w:rsidRPr="008020D6">
        <w:rPr>
          <w:rFonts w:ascii="Quattrocento Sans" w:eastAsia="Quattrocento Sans" w:hAnsi="Quattrocento Sans" w:cs="Quattrocento Sans"/>
          <w:color w:val="000000"/>
        </w:rPr>
        <w:t xml:space="preserve"> and missing out on opportunities to interact positively. The inability to adapt to a new environment can make children feel inferior compared to their more prepared peers. Inadequacies in a </w:t>
      </w:r>
      <w:r w:rsidRPr="008020D6">
        <w:rPr>
          <w:rFonts w:ascii="Quattrocento Sans" w:eastAsia="Quattrocento Sans" w:hAnsi="Quattrocento Sans" w:cs="Quattrocento Sans"/>
          <w:color w:val="000000"/>
        </w:rPr>
        <w:t xml:space="preserve">child's mental and emotional preparation can result in a decline in their social status, leading to isolation and an inability to socialize well in the school environment. Unprepared children often feel unwanted in </w:t>
      </w:r>
      <w:r w:rsidR="008020D6">
        <w:rPr>
          <w:rFonts w:ascii="Quattrocento Sans" w:eastAsia="Quattrocento Sans" w:hAnsi="Quattrocento Sans" w:cs="Quattrocento Sans"/>
          <w:color w:val="000000"/>
        </w:rPr>
        <w:t>school</w:t>
      </w:r>
      <w:r w:rsidRPr="008020D6">
        <w:rPr>
          <w:rFonts w:ascii="Quattrocento Sans" w:eastAsia="Quattrocento Sans" w:hAnsi="Quattrocento Sans" w:cs="Quattrocento Sans"/>
          <w:color w:val="000000"/>
        </w:rPr>
        <w:t xml:space="preserve">, causing them to withdraw from social interactions. This can worsen their self-confidence and make them feel inferior to their more adaptable peers. This condition creates a negative cycle, where the inability to interact positively further worsens their social status. Degrading a child's social status due to lack of preparation can have a long-term impact on their development. When children feel isolated, they may have difficulty building healthy social relationships, which can affect their interpersonal skills in the future. Therefore, </w:t>
      </w:r>
      <w:r w:rsidR="008020D6">
        <w:rPr>
          <w:rFonts w:ascii="Quattrocento Sans" w:eastAsia="Quattrocento Sans" w:hAnsi="Quattrocento Sans" w:cs="Quattrocento Sans"/>
          <w:color w:val="000000"/>
        </w:rPr>
        <w:t>educators and parents must provide</w:t>
      </w:r>
      <w:r w:rsidRPr="008020D6">
        <w:rPr>
          <w:rFonts w:ascii="Quattrocento Sans" w:eastAsia="Quattrocento Sans" w:hAnsi="Quattrocento Sans" w:cs="Quattrocento Sans"/>
          <w:color w:val="000000"/>
        </w:rPr>
        <w:t xml:space="preserve"> emotional support during this transition so the child feels accepted and </w:t>
      </w:r>
      <w:r w:rsidR="008020D6">
        <w:rPr>
          <w:rFonts w:ascii="Quattrocento Sans" w:eastAsia="Quattrocento Sans" w:hAnsi="Quattrocento Sans" w:cs="Quattrocento Sans"/>
          <w:color w:val="000000"/>
        </w:rPr>
        <w:t>can</w:t>
      </w:r>
      <w:r w:rsidRPr="008020D6">
        <w:rPr>
          <w:rFonts w:ascii="Quattrocento Sans" w:eastAsia="Quattrocento Sans" w:hAnsi="Quattrocento Sans" w:cs="Quattrocento Sans"/>
          <w:color w:val="000000"/>
        </w:rPr>
        <w:t xml:space="preserve"> participate in social interactions. Efforts to improve children's readiness </w:t>
      </w:r>
      <w:r w:rsidR="008020D6">
        <w:rPr>
          <w:rFonts w:ascii="Quattrocento Sans" w:eastAsia="Quattrocento Sans" w:hAnsi="Quattrocento Sans" w:cs="Quattrocento Sans"/>
          <w:color w:val="000000"/>
        </w:rPr>
        <w:t>help them adapt and</w:t>
      </w:r>
      <w:r w:rsidRPr="008020D6">
        <w:rPr>
          <w:rFonts w:ascii="Quattrocento Sans" w:eastAsia="Quattrocento Sans" w:hAnsi="Quattrocento Sans" w:cs="Quattrocento Sans"/>
          <w:color w:val="000000"/>
        </w:rPr>
        <w:t xml:space="preserve"> contribute to </w:t>
      </w:r>
      <w:r w:rsidR="008020D6">
        <w:rPr>
          <w:rFonts w:ascii="Quattrocento Sans" w:eastAsia="Quattrocento Sans" w:hAnsi="Quattrocento Sans" w:cs="Quattrocento Sans"/>
          <w:color w:val="000000"/>
        </w:rPr>
        <w:t>increased</w:t>
      </w:r>
      <w:r w:rsidRPr="008020D6">
        <w:rPr>
          <w:rFonts w:ascii="Quattrocento Sans" w:eastAsia="Quattrocento Sans" w:hAnsi="Quattrocento Sans" w:cs="Quattrocento Sans"/>
          <w:color w:val="000000"/>
        </w:rPr>
        <w:t xml:space="preserve"> social status and positive emotional development. One of the </w:t>
      </w:r>
      <w:r w:rsidR="008020D6">
        <w:rPr>
          <w:rFonts w:ascii="Quattrocento Sans" w:eastAsia="Quattrocento Sans" w:hAnsi="Quattrocento Sans" w:cs="Quattrocento Sans"/>
          <w:color w:val="000000"/>
        </w:rPr>
        <w:t>study's results</w:t>
      </w:r>
      <w:r w:rsidRPr="008020D6">
        <w:rPr>
          <w:rFonts w:ascii="Quattrocento Sans" w:eastAsia="Quattrocento Sans" w:hAnsi="Quattrocento Sans" w:cs="Quattrocento Sans"/>
          <w:color w:val="000000"/>
        </w:rPr>
        <w:t xml:space="preserve"> showed that adults who spent more time playing with their children were more empathetic, engaged, reciprocal, and changed</w:t>
      </w:r>
      <w:r w:rsidR="00462287" w:rsidRPr="008020D6">
        <w:rPr>
          <w:rStyle w:val="ReferensiCatatanKaki"/>
          <w:rFonts w:ascii="Quattrocento Sans" w:eastAsia="Quattrocento Sans" w:hAnsi="Quattrocento Sans" w:cs="Quattrocento Sans"/>
          <w:color w:val="000000"/>
        </w:rPr>
        <w:footnoteReference w:id="11"/>
      </w:r>
      <w:r w:rsidRPr="008020D6">
        <w:rPr>
          <w:rFonts w:ascii="Quattrocento Sans" w:eastAsia="Quattrocento Sans" w:hAnsi="Quattrocento Sans" w:cs="Quattrocento Sans"/>
          <w:color w:val="000000"/>
        </w:rPr>
        <w:t xml:space="preserve">. </w:t>
      </w:r>
    </w:p>
    <w:p w14:paraId="0B3CBDFB" w14:textId="400F6122" w:rsidR="000E6694" w:rsidRPr="008020D6" w:rsidRDefault="000E6694" w:rsidP="004E461E">
      <w:pPr>
        <w:pBdr>
          <w:top w:val="nil"/>
          <w:left w:val="nil"/>
          <w:bottom w:val="nil"/>
          <w:right w:val="nil"/>
          <w:between w:val="nil"/>
        </w:pBdr>
        <w:spacing w:line="228" w:lineRule="auto"/>
        <w:jc w:val="center"/>
        <w:rPr>
          <w:rFonts w:ascii="Quattrocento Sans" w:eastAsia="Quattrocento Sans" w:hAnsi="Quattrocento Sans" w:cs="Quattrocento Sans"/>
          <w:color w:val="000000"/>
        </w:rPr>
      </w:pPr>
      <w:r w:rsidRPr="008020D6">
        <w:rPr>
          <w:rFonts w:ascii="Quattrocento Sans" w:eastAsia="Quattrocento Sans" w:hAnsi="Quattrocento Sans" w:cs="Quattrocento Sans"/>
          <w:b/>
          <w:bCs/>
          <w:color w:val="000000"/>
        </w:rPr>
        <w:t xml:space="preserve">Table </w:t>
      </w:r>
      <w:r w:rsidR="0090020B" w:rsidRPr="008020D6">
        <w:rPr>
          <w:rFonts w:ascii="Quattrocento Sans" w:eastAsia="Quattrocento Sans" w:hAnsi="Quattrocento Sans" w:cs="Quattrocento Sans"/>
          <w:b/>
          <w:bCs/>
          <w:color w:val="000000"/>
        </w:rPr>
        <w:t>2.</w:t>
      </w:r>
      <w:r w:rsidR="0090020B" w:rsidRPr="008020D6">
        <w:rPr>
          <w:rFonts w:ascii="Quattrocento Sans" w:eastAsia="Quattrocento Sans" w:hAnsi="Quattrocento Sans" w:cs="Quattrocento Sans"/>
          <w:color w:val="000000"/>
        </w:rPr>
        <w:t xml:space="preserve"> </w:t>
      </w:r>
      <w:r w:rsidRPr="008020D6">
        <w:rPr>
          <w:rFonts w:ascii="Quattrocento Sans" w:eastAsia="Quattrocento Sans" w:hAnsi="Quattrocento Sans" w:cs="Quattrocento Sans"/>
          <w:color w:val="000000"/>
        </w:rPr>
        <w:t>Observation and Interview Results</w:t>
      </w:r>
    </w:p>
    <w:p w14:paraId="345103C7" w14:textId="77777777" w:rsidR="000E6694" w:rsidRPr="008020D6" w:rsidRDefault="000E6694" w:rsidP="004E461E">
      <w:pPr>
        <w:pBdr>
          <w:top w:val="nil"/>
          <w:left w:val="nil"/>
          <w:bottom w:val="nil"/>
          <w:right w:val="nil"/>
          <w:between w:val="nil"/>
        </w:pBdr>
        <w:spacing w:line="228" w:lineRule="auto"/>
        <w:jc w:val="center"/>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Low Self-Confidence</w:t>
      </w:r>
    </w:p>
    <w:p w14:paraId="230AA89C" w14:textId="77777777"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p>
    <w:tbl>
      <w:tblPr>
        <w:tblStyle w:val="TabelBiasa2"/>
        <w:tblW w:w="0" w:type="auto"/>
        <w:tblInd w:w="0" w:type="dxa"/>
        <w:tblLook w:val="04A0" w:firstRow="1" w:lastRow="0" w:firstColumn="1" w:lastColumn="0" w:noHBand="0" w:noVBand="1"/>
      </w:tblPr>
      <w:tblGrid>
        <w:gridCol w:w="814"/>
        <w:gridCol w:w="959"/>
        <w:gridCol w:w="800"/>
        <w:gridCol w:w="1036"/>
      </w:tblGrid>
      <w:tr w:rsidR="000E6694" w:rsidRPr="008020D6" w14:paraId="4999787E" w14:textId="77777777" w:rsidTr="000E66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nil"/>
            </w:tcBorders>
            <w:hideMark/>
          </w:tcPr>
          <w:p w14:paraId="6AF32ECD" w14:textId="77777777" w:rsidR="000E6694" w:rsidRPr="008020D6" w:rsidRDefault="000E6694" w:rsidP="0021385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Aspect of Confidence</w:t>
            </w:r>
          </w:p>
        </w:tc>
        <w:tc>
          <w:tcPr>
            <w:tcW w:w="0" w:type="auto"/>
            <w:tcBorders>
              <w:top w:val="single" w:sz="4" w:space="0" w:color="7F7F7F" w:themeColor="text1" w:themeTint="80"/>
              <w:left w:val="nil"/>
              <w:right w:val="nil"/>
            </w:tcBorders>
            <w:hideMark/>
          </w:tcPr>
          <w:p w14:paraId="0E576F47" w14:textId="77777777" w:rsidR="000E6694" w:rsidRPr="008020D6" w:rsidRDefault="000E6694" w:rsidP="0021385E">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Observation Indicators</w:t>
            </w:r>
          </w:p>
        </w:tc>
        <w:tc>
          <w:tcPr>
            <w:tcW w:w="0" w:type="auto"/>
            <w:tcBorders>
              <w:top w:val="single" w:sz="4" w:space="0" w:color="7F7F7F" w:themeColor="text1" w:themeTint="80"/>
              <w:left w:val="nil"/>
              <w:right w:val="nil"/>
            </w:tcBorders>
            <w:hideMark/>
          </w:tcPr>
          <w:p w14:paraId="4B54B38F" w14:textId="7BC6BF7C" w:rsidR="000E6694" w:rsidRPr="008020D6" w:rsidRDefault="000E6694" w:rsidP="0021385E">
            <w:pPr>
              <w:spacing w:line="228" w:lineRule="auto"/>
              <w:ind w:right="-39"/>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Observation Results (Number of Childre</w:t>
            </w:r>
            <w:r w:rsidR="0090020B" w:rsidRPr="008020D6">
              <w:rPr>
                <w:rFonts w:ascii="Quattrocento Sans" w:eastAsia="Quattrocento Sans" w:hAnsi="Quattrocento Sans" w:cs="Quattrocento Sans"/>
                <w:color w:val="000000"/>
                <w:sz w:val="18"/>
                <w:szCs w:val="18"/>
              </w:rPr>
              <w:t>n</w:t>
            </w:r>
            <w:r w:rsidRPr="008020D6">
              <w:rPr>
                <w:rFonts w:ascii="Quattrocento Sans" w:eastAsia="Quattrocento Sans" w:hAnsi="Quattrocento Sans" w:cs="Quattrocento Sans"/>
                <w:color w:val="000000"/>
                <w:sz w:val="18"/>
                <w:szCs w:val="18"/>
              </w:rPr>
              <w:t>)</w:t>
            </w:r>
          </w:p>
        </w:tc>
        <w:tc>
          <w:tcPr>
            <w:tcW w:w="0" w:type="auto"/>
            <w:tcBorders>
              <w:top w:val="single" w:sz="4" w:space="0" w:color="7F7F7F" w:themeColor="text1" w:themeTint="80"/>
              <w:left w:val="nil"/>
              <w:right w:val="nil"/>
            </w:tcBorders>
            <w:hideMark/>
          </w:tcPr>
          <w:p w14:paraId="0B795AB5" w14:textId="77777777" w:rsidR="000E6694" w:rsidRPr="008020D6" w:rsidRDefault="000E6694" w:rsidP="0021385E">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Findings of Interviews with Teachers/Parents</w:t>
            </w:r>
          </w:p>
        </w:tc>
      </w:tr>
      <w:tr w:rsidR="000E6694" w:rsidRPr="008020D6" w14:paraId="33853288" w14:textId="77777777" w:rsidTr="000E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FB05018" w14:textId="77777777" w:rsidR="000E6694" w:rsidRPr="008020D6" w:rsidRDefault="000E6694" w:rsidP="0021385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Participation in Activities</w:t>
            </w:r>
          </w:p>
        </w:tc>
        <w:tc>
          <w:tcPr>
            <w:tcW w:w="0" w:type="auto"/>
            <w:tcBorders>
              <w:left w:val="nil"/>
              <w:right w:val="nil"/>
            </w:tcBorders>
            <w:hideMark/>
          </w:tcPr>
          <w:p w14:paraId="49FD65C9" w14:textId="77777777"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Children tend to be passive or do not </w:t>
            </w:r>
            <w:r w:rsidRPr="008020D6">
              <w:rPr>
                <w:rFonts w:ascii="Quattrocento Sans" w:eastAsia="Quattrocento Sans" w:hAnsi="Quattrocento Sans" w:cs="Quattrocento Sans"/>
                <w:color w:val="000000"/>
                <w:sz w:val="18"/>
                <w:szCs w:val="18"/>
              </w:rPr>
              <w:lastRenderedPageBreak/>
              <w:t>dare to participate in group activities in class.</w:t>
            </w:r>
          </w:p>
        </w:tc>
        <w:tc>
          <w:tcPr>
            <w:tcW w:w="0" w:type="auto"/>
            <w:tcBorders>
              <w:left w:val="nil"/>
              <w:right w:val="nil"/>
            </w:tcBorders>
            <w:hideMark/>
          </w:tcPr>
          <w:p w14:paraId="1936AB49" w14:textId="77777777"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lastRenderedPageBreak/>
              <w:t xml:space="preserve">30 children (out of 50 </w:t>
            </w:r>
            <w:r w:rsidRPr="008020D6">
              <w:rPr>
                <w:rFonts w:ascii="Quattrocento Sans" w:eastAsia="Quattrocento Sans" w:hAnsi="Quattrocento Sans" w:cs="Quattrocento Sans"/>
                <w:color w:val="000000"/>
                <w:sz w:val="18"/>
                <w:szCs w:val="18"/>
              </w:rPr>
              <w:lastRenderedPageBreak/>
              <w:t>children observed)</w:t>
            </w:r>
          </w:p>
        </w:tc>
        <w:tc>
          <w:tcPr>
            <w:tcW w:w="0" w:type="auto"/>
            <w:tcBorders>
              <w:left w:val="nil"/>
              <w:right w:val="nil"/>
            </w:tcBorders>
            <w:hideMark/>
          </w:tcPr>
          <w:p w14:paraId="6155CC23" w14:textId="77777777"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lastRenderedPageBreak/>
              <w:t xml:space="preserve">Teachers and parents report that </w:t>
            </w:r>
            <w:r w:rsidRPr="008020D6">
              <w:rPr>
                <w:rFonts w:ascii="Quattrocento Sans" w:eastAsia="Quattrocento Sans" w:hAnsi="Quattrocento Sans" w:cs="Quattrocento Sans"/>
                <w:color w:val="000000"/>
                <w:sz w:val="18"/>
                <w:szCs w:val="18"/>
              </w:rPr>
              <w:lastRenderedPageBreak/>
              <w:t>children often feel embarrassed or afraid of being wrong when asked to participate in group activities.</w:t>
            </w:r>
          </w:p>
        </w:tc>
      </w:tr>
      <w:tr w:rsidR="000E6694" w:rsidRPr="008020D6" w14:paraId="0603B5DE" w14:textId="77777777" w:rsidTr="000E669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7F060C1" w14:textId="77777777" w:rsidR="000E6694" w:rsidRPr="008020D6" w:rsidRDefault="000E6694" w:rsidP="0021385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lastRenderedPageBreak/>
              <w:t>Speaking in Front of the Class</w:t>
            </w:r>
          </w:p>
        </w:tc>
        <w:tc>
          <w:tcPr>
            <w:tcW w:w="0" w:type="auto"/>
            <w:tcBorders>
              <w:top w:val="nil"/>
              <w:left w:val="nil"/>
              <w:bottom w:val="nil"/>
              <w:right w:val="nil"/>
            </w:tcBorders>
            <w:hideMark/>
          </w:tcPr>
          <w:p w14:paraId="7BBC7B51" w14:textId="79F7CE71" w:rsidR="000E6694" w:rsidRPr="008020D6" w:rsidRDefault="000E6694" w:rsidP="0021385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Children refuse or seem reluctant to </w:t>
            </w:r>
            <w:r w:rsidR="008020D6">
              <w:rPr>
                <w:rFonts w:ascii="Quattrocento Sans" w:eastAsia="Quattrocento Sans" w:hAnsi="Quattrocento Sans" w:cs="Quattrocento Sans"/>
                <w:color w:val="000000"/>
                <w:sz w:val="18"/>
                <w:szCs w:val="18"/>
              </w:rPr>
              <w:t>talk</w:t>
            </w:r>
            <w:r w:rsidRPr="008020D6">
              <w:rPr>
                <w:rFonts w:ascii="Quattrocento Sans" w:eastAsia="Quattrocento Sans" w:hAnsi="Quattrocento Sans" w:cs="Quattrocento Sans"/>
                <w:color w:val="000000"/>
                <w:sz w:val="18"/>
                <w:szCs w:val="18"/>
              </w:rPr>
              <w:t xml:space="preserve"> in front of the class.</w:t>
            </w:r>
          </w:p>
        </w:tc>
        <w:tc>
          <w:tcPr>
            <w:tcW w:w="0" w:type="auto"/>
            <w:tcBorders>
              <w:top w:val="nil"/>
              <w:left w:val="nil"/>
              <w:bottom w:val="nil"/>
              <w:right w:val="nil"/>
            </w:tcBorders>
            <w:hideMark/>
          </w:tcPr>
          <w:p w14:paraId="08D3BCE7" w14:textId="77777777" w:rsidR="000E6694" w:rsidRPr="008020D6" w:rsidRDefault="000E6694" w:rsidP="0021385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35 children</w:t>
            </w:r>
          </w:p>
        </w:tc>
        <w:tc>
          <w:tcPr>
            <w:tcW w:w="0" w:type="auto"/>
            <w:tcBorders>
              <w:top w:val="nil"/>
              <w:left w:val="nil"/>
              <w:bottom w:val="nil"/>
              <w:right w:val="nil"/>
            </w:tcBorders>
            <w:hideMark/>
          </w:tcPr>
          <w:p w14:paraId="3E02A1BD" w14:textId="1A40F894" w:rsidR="000E6694" w:rsidRPr="008020D6" w:rsidRDefault="000E6694" w:rsidP="0021385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stated that children often show insecurity when asked to speak in front of friends. </w:t>
            </w:r>
            <w:r w:rsidR="008020D6">
              <w:rPr>
                <w:rFonts w:ascii="Quattrocento Sans" w:eastAsia="Quattrocento Sans" w:hAnsi="Quattrocento Sans" w:cs="Quattrocento Sans"/>
                <w:color w:val="000000"/>
                <w:sz w:val="18"/>
                <w:szCs w:val="18"/>
              </w:rPr>
              <w:t>They</w:t>
            </w:r>
            <w:r w:rsidRPr="008020D6">
              <w:rPr>
                <w:rFonts w:ascii="Quattrocento Sans" w:eastAsia="Quattrocento Sans" w:hAnsi="Quattrocento Sans" w:cs="Quattrocento Sans"/>
                <w:color w:val="000000"/>
                <w:sz w:val="18"/>
                <w:szCs w:val="18"/>
              </w:rPr>
              <w:t xml:space="preserve"> avoid eye contact and tend to </w:t>
            </w:r>
            <w:r w:rsidR="00CD386B">
              <w:rPr>
                <w:rFonts w:ascii="Quattrocento Sans" w:eastAsia="Quattrocento Sans" w:hAnsi="Quattrocento Sans" w:cs="Quattrocento Sans"/>
                <w:color w:val="000000"/>
                <w:sz w:val="18"/>
                <w:szCs w:val="18"/>
              </w:rPr>
              <w:t>whisper</w:t>
            </w:r>
            <w:r w:rsidRPr="008020D6">
              <w:rPr>
                <w:rFonts w:ascii="Quattrocento Sans" w:eastAsia="Quattrocento Sans" w:hAnsi="Quattrocento Sans" w:cs="Quattrocento Sans"/>
                <w:color w:val="000000"/>
                <w:sz w:val="18"/>
                <w:szCs w:val="18"/>
              </w:rPr>
              <w:t xml:space="preserve"> or in a whisper.</w:t>
            </w:r>
          </w:p>
        </w:tc>
      </w:tr>
      <w:tr w:rsidR="000E6694" w:rsidRPr="008020D6" w14:paraId="7E230010" w14:textId="77777777" w:rsidTr="000E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764AFD5" w14:textId="77777777" w:rsidR="000E6694" w:rsidRPr="008020D6" w:rsidRDefault="000E6694" w:rsidP="0021385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Answering Teachers' Questions</w:t>
            </w:r>
          </w:p>
        </w:tc>
        <w:tc>
          <w:tcPr>
            <w:tcW w:w="0" w:type="auto"/>
            <w:tcBorders>
              <w:left w:val="nil"/>
              <w:right w:val="nil"/>
            </w:tcBorders>
            <w:hideMark/>
          </w:tcPr>
          <w:p w14:paraId="4CBA6255" w14:textId="77777777"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The child seems hesitant or does not dare to answer the question even though he knows the answer.</w:t>
            </w:r>
          </w:p>
        </w:tc>
        <w:tc>
          <w:tcPr>
            <w:tcW w:w="0" w:type="auto"/>
            <w:tcBorders>
              <w:left w:val="nil"/>
              <w:right w:val="nil"/>
            </w:tcBorders>
            <w:hideMark/>
          </w:tcPr>
          <w:p w14:paraId="255B3C8F" w14:textId="77777777"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28 children</w:t>
            </w:r>
          </w:p>
        </w:tc>
        <w:tc>
          <w:tcPr>
            <w:tcW w:w="0" w:type="auto"/>
            <w:tcBorders>
              <w:left w:val="nil"/>
              <w:right w:val="nil"/>
            </w:tcBorders>
            <w:hideMark/>
          </w:tcPr>
          <w:p w14:paraId="382F0015" w14:textId="5051A0BB" w:rsidR="000E6694" w:rsidRPr="008020D6" w:rsidRDefault="000E6694" w:rsidP="0021385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The teacher mentioned that some children seemed to know the answer but </w:t>
            </w:r>
            <w:r w:rsidR="008020D6">
              <w:rPr>
                <w:rFonts w:ascii="Quattrocento Sans" w:eastAsia="Quattrocento Sans" w:hAnsi="Quattrocento Sans" w:cs="Quattrocento Sans"/>
                <w:color w:val="000000"/>
                <w:sz w:val="18"/>
                <w:szCs w:val="18"/>
              </w:rPr>
              <w:t>remained</w:t>
            </w:r>
            <w:r w:rsidRPr="008020D6">
              <w:rPr>
                <w:rFonts w:ascii="Quattrocento Sans" w:eastAsia="Quattrocento Sans" w:hAnsi="Quattrocento Sans" w:cs="Quattrocento Sans"/>
                <w:color w:val="000000"/>
                <w:sz w:val="18"/>
                <w:szCs w:val="18"/>
              </w:rPr>
              <w:t xml:space="preserve"> silent for fear of being wrong. Parents also report that children feel anxious when </w:t>
            </w:r>
            <w:r w:rsidR="008020D6">
              <w:rPr>
                <w:rFonts w:ascii="Quattrocento Sans" w:eastAsia="Quattrocento Sans" w:hAnsi="Quattrocento Sans" w:cs="Quattrocento Sans"/>
                <w:color w:val="000000"/>
                <w:sz w:val="18"/>
                <w:szCs w:val="18"/>
              </w:rPr>
              <w:t>answering</w:t>
            </w:r>
            <w:r w:rsidRPr="008020D6">
              <w:rPr>
                <w:rFonts w:ascii="Quattrocento Sans" w:eastAsia="Quattrocento Sans" w:hAnsi="Quattrocento Sans" w:cs="Quattrocento Sans"/>
                <w:color w:val="000000"/>
                <w:sz w:val="18"/>
                <w:szCs w:val="18"/>
              </w:rPr>
              <w:t xml:space="preserve"> questions that have never been practiced at home.</w:t>
            </w:r>
          </w:p>
        </w:tc>
      </w:tr>
      <w:tr w:rsidR="000E6694" w:rsidRPr="008020D6" w14:paraId="3CB94ED5" w14:textId="77777777" w:rsidTr="000E669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FC66F3C" w14:textId="77777777" w:rsidR="000E6694" w:rsidRPr="008020D6" w:rsidRDefault="000E6694" w:rsidP="0021385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Social Interaction with New Friends</w:t>
            </w:r>
          </w:p>
        </w:tc>
        <w:tc>
          <w:tcPr>
            <w:tcW w:w="0" w:type="auto"/>
            <w:tcBorders>
              <w:top w:val="nil"/>
              <w:left w:val="nil"/>
              <w:bottom w:val="nil"/>
              <w:right w:val="nil"/>
            </w:tcBorders>
            <w:hideMark/>
          </w:tcPr>
          <w:p w14:paraId="1AA6095F" w14:textId="77777777" w:rsidR="000E6694" w:rsidRPr="008020D6" w:rsidRDefault="000E6694" w:rsidP="0021385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The child seems awkward or avoids interacting with new friends.</w:t>
            </w:r>
          </w:p>
        </w:tc>
        <w:tc>
          <w:tcPr>
            <w:tcW w:w="0" w:type="auto"/>
            <w:tcBorders>
              <w:top w:val="nil"/>
              <w:left w:val="nil"/>
              <w:bottom w:val="nil"/>
              <w:right w:val="nil"/>
            </w:tcBorders>
            <w:hideMark/>
          </w:tcPr>
          <w:p w14:paraId="6EC23A4E" w14:textId="77777777" w:rsidR="000E6694" w:rsidRPr="008020D6" w:rsidRDefault="000E6694" w:rsidP="0021385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40 children</w:t>
            </w:r>
          </w:p>
        </w:tc>
        <w:tc>
          <w:tcPr>
            <w:tcW w:w="0" w:type="auto"/>
            <w:tcBorders>
              <w:top w:val="nil"/>
              <w:left w:val="nil"/>
              <w:bottom w:val="nil"/>
              <w:right w:val="nil"/>
            </w:tcBorders>
            <w:hideMark/>
          </w:tcPr>
          <w:p w14:paraId="2C43B667" w14:textId="1D9B1415" w:rsidR="000E6694" w:rsidRPr="008020D6" w:rsidRDefault="000E6694" w:rsidP="0021385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and parents said children seemed more comfortable playing alone or with old friends. Children avoid conversations or </w:t>
            </w:r>
            <w:r w:rsidRPr="008020D6">
              <w:rPr>
                <w:rFonts w:ascii="Quattrocento Sans" w:eastAsia="Quattrocento Sans" w:hAnsi="Quattrocento Sans" w:cs="Quattrocento Sans"/>
                <w:color w:val="000000"/>
                <w:sz w:val="18"/>
                <w:szCs w:val="18"/>
              </w:rPr>
              <w:t>games with new friends, especially in unfamiliar environments.</w:t>
            </w:r>
          </w:p>
        </w:tc>
      </w:tr>
      <w:tr w:rsidR="000E6694" w:rsidRPr="008020D6" w14:paraId="7B77D19A" w14:textId="77777777" w:rsidTr="000E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C120ACF" w14:textId="77777777" w:rsidR="000E6694" w:rsidRPr="008020D6" w:rsidRDefault="000E6694" w:rsidP="0090020B">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Response to Errors</w:t>
            </w:r>
          </w:p>
        </w:tc>
        <w:tc>
          <w:tcPr>
            <w:tcW w:w="0" w:type="auto"/>
            <w:tcBorders>
              <w:left w:val="nil"/>
              <w:right w:val="nil"/>
            </w:tcBorders>
            <w:hideMark/>
          </w:tcPr>
          <w:p w14:paraId="4B358156" w14:textId="77777777" w:rsidR="000E6694" w:rsidRPr="008020D6" w:rsidRDefault="000E6694" w:rsidP="0090020B">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Children show excessive disappointment or frustration when making mistakes.</w:t>
            </w:r>
          </w:p>
        </w:tc>
        <w:tc>
          <w:tcPr>
            <w:tcW w:w="0" w:type="auto"/>
            <w:tcBorders>
              <w:left w:val="nil"/>
              <w:right w:val="nil"/>
            </w:tcBorders>
            <w:hideMark/>
          </w:tcPr>
          <w:p w14:paraId="5EAFADC9" w14:textId="77777777" w:rsidR="000E6694" w:rsidRPr="008020D6" w:rsidRDefault="000E6694" w:rsidP="0090020B">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32 children</w:t>
            </w:r>
          </w:p>
        </w:tc>
        <w:tc>
          <w:tcPr>
            <w:tcW w:w="0" w:type="auto"/>
            <w:tcBorders>
              <w:left w:val="nil"/>
              <w:right w:val="nil"/>
            </w:tcBorders>
            <w:hideMark/>
          </w:tcPr>
          <w:p w14:paraId="14AAE74A" w14:textId="77777777" w:rsidR="000E6694" w:rsidRPr="008020D6" w:rsidRDefault="000E6694" w:rsidP="0090020B">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Teachers state that children who make small mistakes, such as dropping objects or answering incorrectly, often immediately show sad or angry expressions at themselves. Parents mentioned that children are afraid of being scolded or ridiculed by friends.</w:t>
            </w:r>
          </w:p>
        </w:tc>
      </w:tr>
    </w:tbl>
    <w:p w14:paraId="3EB10B57" w14:textId="77777777"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p>
    <w:p w14:paraId="6B6CA2B5" w14:textId="1DF552B6" w:rsidR="000E6694" w:rsidRPr="008020D6" w:rsidRDefault="00CD386B" w:rsidP="00462287">
      <w:pPr>
        <w:pBdr>
          <w:top w:val="nil"/>
          <w:left w:val="nil"/>
          <w:bottom w:val="nil"/>
          <w:right w:val="nil"/>
          <w:between w:val="nil"/>
        </w:pBdr>
        <w:spacing w:after="240" w:line="228" w:lineRule="auto"/>
        <w:ind w:firstLine="720"/>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Observations and interviews show that low self-confidence in early childhood includes </w:t>
      </w:r>
      <w:r w:rsidR="000E6694" w:rsidRPr="008020D6">
        <w:rPr>
          <w:rFonts w:ascii="Quattrocento Sans" w:eastAsia="Quattrocento Sans" w:hAnsi="Quattrocento Sans" w:cs="Quattrocento Sans"/>
          <w:color w:val="000000"/>
        </w:rPr>
        <w:t xml:space="preserve">participation in activities, speaking in front of the class, answering questions, social interaction, and responding to mistakes. This shows that children still need support to build </w:t>
      </w:r>
      <w:r w:rsidR="008020D6">
        <w:rPr>
          <w:rFonts w:ascii="Quattrocento Sans" w:eastAsia="Quattrocento Sans" w:hAnsi="Quattrocento Sans" w:cs="Quattrocento Sans"/>
          <w:color w:val="000000"/>
        </w:rPr>
        <w:t>robust</w:t>
      </w:r>
      <w:r w:rsidR="000E6694" w:rsidRPr="008020D6">
        <w:rPr>
          <w:rFonts w:ascii="Quattrocento Sans" w:eastAsia="Quattrocento Sans" w:hAnsi="Quattrocento Sans" w:cs="Quattrocento Sans"/>
          <w:color w:val="000000"/>
        </w:rPr>
        <w:t xml:space="preserve"> confidence during the transition to primary school.</w:t>
      </w:r>
    </w:p>
    <w:p w14:paraId="41AAF6CF" w14:textId="77777777" w:rsidR="000E6694" w:rsidRPr="008020D6" w:rsidRDefault="000E6694" w:rsidP="00462287">
      <w:pPr>
        <w:pBdr>
          <w:top w:val="nil"/>
          <w:left w:val="nil"/>
          <w:bottom w:val="nil"/>
          <w:right w:val="nil"/>
          <w:between w:val="nil"/>
        </w:pBdr>
        <w:spacing w:line="228" w:lineRule="auto"/>
        <w:jc w:val="both"/>
        <w:rPr>
          <w:rFonts w:ascii="Quattrocento Sans" w:eastAsia="Quattrocento Sans" w:hAnsi="Quattrocento Sans" w:cs="Quattrocento Sans"/>
          <w:b/>
          <w:bCs/>
          <w:color w:val="000000"/>
        </w:rPr>
      </w:pPr>
      <w:r w:rsidRPr="008020D6">
        <w:rPr>
          <w:rFonts w:ascii="Quattrocento Sans" w:eastAsia="Quattrocento Sans" w:hAnsi="Quattrocento Sans" w:cs="Quattrocento Sans"/>
          <w:b/>
          <w:bCs/>
          <w:color w:val="000000"/>
        </w:rPr>
        <w:t xml:space="preserve">Social Adaptation Difficulties </w:t>
      </w:r>
    </w:p>
    <w:p w14:paraId="4EDD2FB3" w14:textId="22630FAE" w:rsidR="000E6694" w:rsidRPr="008020D6" w:rsidRDefault="000E6694" w:rsidP="004B2DCD">
      <w:pPr>
        <w:pBdr>
          <w:top w:val="nil"/>
          <w:left w:val="nil"/>
          <w:bottom w:val="nil"/>
          <w:right w:val="nil"/>
          <w:between w:val="nil"/>
        </w:pBdr>
        <w:spacing w:after="240"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 xml:space="preserve">One of the main themes that emerged in this study is the difficulty of children's social adaptation during the transition from early childhood education to elementary school. These findings were found through in-depth interviews with parents, interviews with teachers, and direct observation of the behavior of children who had difficulty interacting with peers and the school environment. Of the five children observed in this study, three showed </w:t>
      </w:r>
      <w:r w:rsidRPr="008020D6">
        <w:rPr>
          <w:rFonts w:ascii="Quattrocento Sans" w:eastAsia="Quattrocento Sans" w:hAnsi="Quattrocento Sans" w:cs="Quattrocento Sans"/>
          <w:color w:val="000000"/>
        </w:rPr>
        <w:lastRenderedPageBreak/>
        <w:t xml:space="preserve">significant </w:t>
      </w:r>
      <w:r w:rsidR="008020D6">
        <w:rPr>
          <w:rFonts w:ascii="Quattrocento Sans" w:eastAsia="Quattrocento Sans" w:hAnsi="Quattrocento Sans" w:cs="Quattrocento Sans"/>
          <w:color w:val="000000"/>
        </w:rPr>
        <w:t>problems</w:t>
      </w:r>
      <w:r w:rsidRPr="008020D6">
        <w:rPr>
          <w:rFonts w:ascii="Quattrocento Sans" w:eastAsia="Quattrocento Sans" w:hAnsi="Quattrocento Sans" w:cs="Quattrocento Sans"/>
          <w:color w:val="000000"/>
        </w:rPr>
        <w:t xml:space="preserve"> in social adaptation in elementary school. Some common signs include withdrawal, inability to form friendships, and difficulty participating in group activities. </w:t>
      </w:r>
    </w:p>
    <w:p w14:paraId="49E9DFAC" w14:textId="77777777" w:rsidR="004E461E" w:rsidRDefault="004E461E" w:rsidP="004E461E">
      <w:pPr>
        <w:pBdr>
          <w:top w:val="nil"/>
          <w:left w:val="nil"/>
          <w:bottom w:val="nil"/>
          <w:right w:val="nil"/>
          <w:between w:val="nil"/>
        </w:pBdr>
        <w:spacing w:line="228" w:lineRule="auto"/>
        <w:jc w:val="center"/>
        <w:rPr>
          <w:rFonts w:ascii="Quattrocento Sans" w:eastAsia="Quattrocento Sans" w:hAnsi="Quattrocento Sans" w:cs="Quattrocento Sans"/>
          <w:b/>
          <w:bCs/>
          <w:color w:val="000000"/>
        </w:rPr>
      </w:pPr>
    </w:p>
    <w:p w14:paraId="167BC6C3" w14:textId="76F25669" w:rsidR="000E6694" w:rsidRPr="008020D6" w:rsidRDefault="000E6694" w:rsidP="004E461E">
      <w:pPr>
        <w:pBdr>
          <w:top w:val="nil"/>
          <w:left w:val="nil"/>
          <w:bottom w:val="nil"/>
          <w:right w:val="nil"/>
          <w:between w:val="nil"/>
        </w:pBdr>
        <w:spacing w:line="228" w:lineRule="auto"/>
        <w:jc w:val="center"/>
        <w:rPr>
          <w:rFonts w:ascii="Quattrocento Sans" w:eastAsia="Quattrocento Sans" w:hAnsi="Quattrocento Sans" w:cs="Quattrocento Sans"/>
          <w:color w:val="000000"/>
        </w:rPr>
      </w:pPr>
      <w:r w:rsidRPr="008020D6">
        <w:rPr>
          <w:rFonts w:ascii="Quattrocento Sans" w:eastAsia="Quattrocento Sans" w:hAnsi="Quattrocento Sans" w:cs="Quattrocento Sans"/>
          <w:b/>
          <w:bCs/>
          <w:color w:val="000000"/>
        </w:rPr>
        <w:t>Table</w:t>
      </w:r>
      <w:r w:rsidR="00D829CD" w:rsidRPr="008020D6">
        <w:rPr>
          <w:rFonts w:ascii="Quattrocento Sans" w:eastAsia="Quattrocento Sans" w:hAnsi="Quattrocento Sans" w:cs="Quattrocento Sans"/>
          <w:color w:val="000000"/>
        </w:rPr>
        <w:t xml:space="preserve"> 3.</w:t>
      </w:r>
      <w:r w:rsidRPr="008020D6">
        <w:rPr>
          <w:rFonts w:ascii="Quattrocento Sans" w:eastAsia="Quattrocento Sans" w:hAnsi="Quattrocento Sans" w:cs="Quattrocento Sans"/>
          <w:color w:val="000000"/>
        </w:rPr>
        <w:t xml:space="preserve"> of Observation and Interview Results</w:t>
      </w:r>
    </w:p>
    <w:p w14:paraId="2584ED6D" w14:textId="77777777" w:rsidR="000E6694" w:rsidRPr="008020D6" w:rsidRDefault="000E6694" w:rsidP="004E461E">
      <w:pPr>
        <w:pBdr>
          <w:top w:val="nil"/>
          <w:left w:val="nil"/>
          <w:bottom w:val="nil"/>
          <w:right w:val="nil"/>
          <w:between w:val="nil"/>
        </w:pBdr>
        <w:spacing w:line="228" w:lineRule="auto"/>
        <w:jc w:val="center"/>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Social Adaptation Difficulties</w:t>
      </w:r>
    </w:p>
    <w:p w14:paraId="7795261E" w14:textId="77777777"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p>
    <w:tbl>
      <w:tblPr>
        <w:tblStyle w:val="TabelBiasa2"/>
        <w:tblW w:w="0" w:type="auto"/>
        <w:tblInd w:w="0" w:type="dxa"/>
        <w:tblLook w:val="04A0" w:firstRow="1" w:lastRow="0" w:firstColumn="1" w:lastColumn="0" w:noHBand="0" w:noVBand="1"/>
      </w:tblPr>
      <w:tblGrid>
        <w:gridCol w:w="816"/>
        <w:gridCol w:w="952"/>
        <w:gridCol w:w="802"/>
        <w:gridCol w:w="1039"/>
      </w:tblGrid>
      <w:tr w:rsidR="000E6694" w:rsidRPr="008020D6" w14:paraId="58EE918B" w14:textId="77777777" w:rsidTr="000E66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nil"/>
            </w:tcBorders>
            <w:hideMark/>
          </w:tcPr>
          <w:p w14:paraId="2FE43D98" w14:textId="77777777" w:rsidR="000E6694" w:rsidRPr="008020D6" w:rsidRDefault="000E6694" w:rsidP="00D829CD">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Aspects of Social Adaptation Difficulties</w:t>
            </w:r>
          </w:p>
        </w:tc>
        <w:tc>
          <w:tcPr>
            <w:tcW w:w="0" w:type="auto"/>
            <w:tcBorders>
              <w:top w:val="single" w:sz="4" w:space="0" w:color="7F7F7F" w:themeColor="text1" w:themeTint="80"/>
              <w:left w:val="nil"/>
              <w:right w:val="nil"/>
            </w:tcBorders>
            <w:hideMark/>
          </w:tcPr>
          <w:p w14:paraId="621BAAE3" w14:textId="77777777" w:rsidR="000E6694" w:rsidRPr="008020D6" w:rsidRDefault="000E6694" w:rsidP="00D829CD">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Observation Indicators</w:t>
            </w:r>
          </w:p>
        </w:tc>
        <w:tc>
          <w:tcPr>
            <w:tcW w:w="0" w:type="auto"/>
            <w:tcBorders>
              <w:top w:val="single" w:sz="4" w:space="0" w:color="7F7F7F" w:themeColor="text1" w:themeTint="80"/>
              <w:left w:val="nil"/>
              <w:right w:val="nil"/>
            </w:tcBorders>
            <w:hideMark/>
          </w:tcPr>
          <w:p w14:paraId="5A77A8EB" w14:textId="77777777" w:rsidR="000E6694" w:rsidRPr="008020D6" w:rsidRDefault="000E6694" w:rsidP="00D829CD">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Observation Results (Number of Children)</w:t>
            </w:r>
          </w:p>
        </w:tc>
        <w:tc>
          <w:tcPr>
            <w:tcW w:w="0" w:type="auto"/>
            <w:tcBorders>
              <w:top w:val="single" w:sz="4" w:space="0" w:color="7F7F7F" w:themeColor="text1" w:themeTint="80"/>
              <w:left w:val="nil"/>
              <w:right w:val="nil"/>
            </w:tcBorders>
            <w:hideMark/>
          </w:tcPr>
          <w:p w14:paraId="3B983323" w14:textId="77777777" w:rsidR="000E6694" w:rsidRPr="008020D6" w:rsidRDefault="000E6694" w:rsidP="00D829CD">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Findings of Interviews with Teachers/Parents</w:t>
            </w:r>
          </w:p>
        </w:tc>
      </w:tr>
      <w:tr w:rsidR="000E6694" w:rsidRPr="008020D6" w14:paraId="0D4313F7" w14:textId="77777777" w:rsidTr="000E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3525471" w14:textId="77777777" w:rsidR="000E6694" w:rsidRPr="008020D6" w:rsidRDefault="000E6694" w:rsidP="00D829CD">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Fear of Interacting with New Friends</w:t>
            </w:r>
          </w:p>
        </w:tc>
        <w:tc>
          <w:tcPr>
            <w:tcW w:w="0" w:type="auto"/>
            <w:tcBorders>
              <w:left w:val="nil"/>
              <w:right w:val="nil"/>
            </w:tcBorders>
            <w:hideMark/>
          </w:tcPr>
          <w:p w14:paraId="187E4FD1" w14:textId="77777777" w:rsidR="000E6694" w:rsidRPr="008020D6" w:rsidRDefault="000E6694" w:rsidP="00D829CD">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Children tend to avoid conversations or play with new friends.</w:t>
            </w:r>
          </w:p>
        </w:tc>
        <w:tc>
          <w:tcPr>
            <w:tcW w:w="0" w:type="auto"/>
            <w:tcBorders>
              <w:left w:val="nil"/>
              <w:right w:val="nil"/>
            </w:tcBorders>
            <w:hideMark/>
          </w:tcPr>
          <w:p w14:paraId="40C8B375" w14:textId="77777777" w:rsidR="000E6694" w:rsidRPr="008020D6" w:rsidRDefault="000E6694" w:rsidP="00D829CD">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60 children out of 95</w:t>
            </w:r>
          </w:p>
        </w:tc>
        <w:tc>
          <w:tcPr>
            <w:tcW w:w="0" w:type="auto"/>
            <w:tcBorders>
              <w:left w:val="nil"/>
              <w:right w:val="nil"/>
            </w:tcBorders>
            <w:hideMark/>
          </w:tcPr>
          <w:p w14:paraId="6E99619F" w14:textId="77777777" w:rsidR="000E6694" w:rsidRPr="008020D6" w:rsidRDefault="000E6694" w:rsidP="00D829CD">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Teachers report that many children feel awkward or afraid to approach new friends and tend to play alone or with familiar friends.</w:t>
            </w:r>
          </w:p>
        </w:tc>
      </w:tr>
      <w:tr w:rsidR="000E6694" w:rsidRPr="008020D6" w14:paraId="7A68393E" w14:textId="77777777" w:rsidTr="000E669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161A04D" w14:textId="77777777" w:rsidR="000E6694" w:rsidRPr="008020D6" w:rsidRDefault="000E6694" w:rsidP="00D829CD">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Dependence on Teachers</w:t>
            </w:r>
          </w:p>
        </w:tc>
        <w:tc>
          <w:tcPr>
            <w:tcW w:w="0" w:type="auto"/>
            <w:tcBorders>
              <w:top w:val="nil"/>
              <w:left w:val="nil"/>
              <w:bottom w:val="nil"/>
              <w:right w:val="nil"/>
            </w:tcBorders>
            <w:hideMark/>
          </w:tcPr>
          <w:p w14:paraId="794FA54D" w14:textId="6B08D9A9" w:rsidR="000E6694" w:rsidRPr="008020D6" w:rsidRDefault="000E6694" w:rsidP="00D829CD">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Children tend to stick to teachers or ask for help in social interactions.</w:t>
            </w:r>
          </w:p>
        </w:tc>
        <w:tc>
          <w:tcPr>
            <w:tcW w:w="0" w:type="auto"/>
            <w:tcBorders>
              <w:top w:val="nil"/>
              <w:left w:val="nil"/>
              <w:bottom w:val="nil"/>
              <w:right w:val="nil"/>
            </w:tcBorders>
            <w:hideMark/>
          </w:tcPr>
          <w:p w14:paraId="7F857A6C" w14:textId="77777777" w:rsidR="000E6694" w:rsidRPr="008020D6" w:rsidRDefault="000E6694" w:rsidP="00D829CD">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45 children</w:t>
            </w:r>
          </w:p>
        </w:tc>
        <w:tc>
          <w:tcPr>
            <w:tcW w:w="0" w:type="auto"/>
            <w:tcBorders>
              <w:top w:val="nil"/>
              <w:left w:val="nil"/>
              <w:bottom w:val="nil"/>
              <w:right w:val="nil"/>
            </w:tcBorders>
            <w:hideMark/>
          </w:tcPr>
          <w:p w14:paraId="3EB68063" w14:textId="599FA5F1" w:rsidR="000E6694" w:rsidRPr="008020D6" w:rsidRDefault="000E6694" w:rsidP="00D829CD">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mentioned that children often seek the teacher's attention or help when </w:t>
            </w:r>
            <w:r w:rsidR="008020D6">
              <w:rPr>
                <w:rFonts w:ascii="Quattrocento Sans" w:eastAsia="Quattrocento Sans" w:hAnsi="Quattrocento Sans" w:cs="Quattrocento Sans"/>
                <w:color w:val="000000"/>
                <w:sz w:val="18"/>
                <w:szCs w:val="18"/>
              </w:rPr>
              <w:t>interacting</w:t>
            </w:r>
            <w:r w:rsidRPr="008020D6">
              <w:rPr>
                <w:rFonts w:ascii="Quattrocento Sans" w:eastAsia="Quattrocento Sans" w:hAnsi="Quattrocento Sans" w:cs="Quattrocento Sans"/>
                <w:color w:val="000000"/>
                <w:sz w:val="18"/>
                <w:szCs w:val="18"/>
              </w:rPr>
              <w:t xml:space="preserve"> with new friends, showing dependence in unfamiliar social situations.</w:t>
            </w:r>
          </w:p>
        </w:tc>
      </w:tr>
      <w:tr w:rsidR="000E6694" w:rsidRPr="008020D6" w14:paraId="21446CEE" w14:textId="77777777" w:rsidTr="000E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B68F337" w14:textId="77777777" w:rsidR="000E6694" w:rsidRPr="008020D6" w:rsidRDefault="000E6694" w:rsidP="00D829CD">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Difficulties in Resolving Small Conflicts</w:t>
            </w:r>
          </w:p>
        </w:tc>
        <w:tc>
          <w:tcPr>
            <w:tcW w:w="0" w:type="auto"/>
            <w:tcBorders>
              <w:left w:val="nil"/>
              <w:right w:val="nil"/>
            </w:tcBorders>
            <w:hideMark/>
          </w:tcPr>
          <w:p w14:paraId="544749D7" w14:textId="23F60A95" w:rsidR="000E6694" w:rsidRPr="008020D6" w:rsidRDefault="000E6694" w:rsidP="00D829CD">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Children easily cry or withdraw when there is a difference of opinion or a </w:t>
            </w:r>
            <w:r w:rsidR="008020D6">
              <w:rPr>
                <w:rFonts w:ascii="Quattrocento Sans" w:eastAsia="Quattrocento Sans" w:hAnsi="Quattrocento Sans" w:cs="Quattrocento Sans"/>
                <w:color w:val="000000"/>
                <w:sz w:val="18"/>
                <w:szCs w:val="18"/>
              </w:rPr>
              <w:t>minor</w:t>
            </w:r>
            <w:r w:rsidRPr="008020D6">
              <w:rPr>
                <w:rFonts w:ascii="Quattrocento Sans" w:eastAsia="Quattrocento Sans" w:hAnsi="Quattrocento Sans" w:cs="Quattrocento Sans"/>
                <w:color w:val="000000"/>
                <w:sz w:val="18"/>
                <w:szCs w:val="18"/>
              </w:rPr>
              <w:t xml:space="preserve"> conflict with a friend.</w:t>
            </w:r>
          </w:p>
        </w:tc>
        <w:tc>
          <w:tcPr>
            <w:tcW w:w="0" w:type="auto"/>
            <w:tcBorders>
              <w:left w:val="nil"/>
              <w:right w:val="nil"/>
            </w:tcBorders>
            <w:hideMark/>
          </w:tcPr>
          <w:p w14:paraId="4DE8942C" w14:textId="77777777" w:rsidR="000E6694" w:rsidRPr="008020D6" w:rsidRDefault="000E6694" w:rsidP="00D829CD">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50 children</w:t>
            </w:r>
          </w:p>
        </w:tc>
        <w:tc>
          <w:tcPr>
            <w:tcW w:w="0" w:type="auto"/>
            <w:tcBorders>
              <w:left w:val="nil"/>
              <w:right w:val="nil"/>
            </w:tcBorders>
            <w:hideMark/>
          </w:tcPr>
          <w:p w14:paraId="6E89385E" w14:textId="48F83B5A" w:rsidR="000E6694" w:rsidRPr="008020D6" w:rsidRDefault="000E6694" w:rsidP="00D829CD">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observed that children often felt uncomfortable in the face of conflicts or disagreements, and some immediately cried or </w:t>
            </w:r>
            <w:r w:rsidRPr="008020D6">
              <w:rPr>
                <w:rFonts w:ascii="Quattrocento Sans" w:eastAsia="Quattrocento Sans" w:hAnsi="Quattrocento Sans" w:cs="Quattrocento Sans"/>
                <w:color w:val="000000"/>
                <w:sz w:val="18"/>
                <w:szCs w:val="18"/>
              </w:rPr>
              <w:t>chose to avoid rather than solve problems.</w:t>
            </w:r>
          </w:p>
        </w:tc>
      </w:tr>
      <w:tr w:rsidR="000E6694" w:rsidRPr="008020D6" w14:paraId="66553F1A" w14:textId="77777777" w:rsidTr="000E669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913A6D3" w14:textId="77777777" w:rsidR="000E6694" w:rsidRPr="008020D6" w:rsidRDefault="000E6694" w:rsidP="00D829CD">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Lack of Initiative to Join a Group</w:t>
            </w:r>
          </w:p>
        </w:tc>
        <w:tc>
          <w:tcPr>
            <w:tcW w:w="0" w:type="auto"/>
            <w:tcBorders>
              <w:top w:val="nil"/>
              <w:left w:val="nil"/>
              <w:bottom w:val="nil"/>
              <w:right w:val="nil"/>
            </w:tcBorders>
            <w:hideMark/>
          </w:tcPr>
          <w:p w14:paraId="61F3C79D" w14:textId="77777777" w:rsidR="000E6694" w:rsidRPr="008020D6" w:rsidRDefault="000E6694" w:rsidP="00D829CD">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The child seems hesitant or reluctant to join the group activity.</w:t>
            </w:r>
          </w:p>
        </w:tc>
        <w:tc>
          <w:tcPr>
            <w:tcW w:w="0" w:type="auto"/>
            <w:tcBorders>
              <w:top w:val="nil"/>
              <w:left w:val="nil"/>
              <w:bottom w:val="nil"/>
              <w:right w:val="nil"/>
            </w:tcBorders>
            <w:hideMark/>
          </w:tcPr>
          <w:p w14:paraId="603DBF81" w14:textId="77777777" w:rsidR="000E6694" w:rsidRPr="008020D6" w:rsidRDefault="000E6694" w:rsidP="00D829CD">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55 children</w:t>
            </w:r>
          </w:p>
        </w:tc>
        <w:tc>
          <w:tcPr>
            <w:tcW w:w="0" w:type="auto"/>
            <w:tcBorders>
              <w:top w:val="nil"/>
              <w:left w:val="nil"/>
              <w:bottom w:val="nil"/>
              <w:right w:val="nil"/>
            </w:tcBorders>
            <w:hideMark/>
          </w:tcPr>
          <w:p w14:paraId="3BE8A02A" w14:textId="7B8C05DF" w:rsidR="000E6694" w:rsidRPr="008020D6" w:rsidRDefault="000E6694" w:rsidP="00D829CD">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report that children wait to be invited to join a group rather than </w:t>
            </w:r>
            <w:r w:rsidR="008020D6">
              <w:rPr>
                <w:rFonts w:ascii="Quattrocento Sans" w:eastAsia="Quattrocento Sans" w:hAnsi="Quattrocento Sans" w:cs="Quattrocento Sans"/>
                <w:color w:val="000000"/>
                <w:sz w:val="18"/>
                <w:szCs w:val="18"/>
              </w:rPr>
              <w:t>joining spontaneously. These children often seem hesitant and worry</w:t>
            </w:r>
            <w:r w:rsidRPr="008020D6">
              <w:rPr>
                <w:rFonts w:ascii="Quattrocento Sans" w:eastAsia="Quattrocento Sans" w:hAnsi="Quattrocento Sans" w:cs="Quattrocento Sans"/>
                <w:color w:val="000000"/>
                <w:sz w:val="18"/>
                <w:szCs w:val="18"/>
              </w:rPr>
              <w:t xml:space="preserve"> about not being accepted by the group.</w:t>
            </w:r>
          </w:p>
        </w:tc>
      </w:tr>
      <w:tr w:rsidR="000E6694" w:rsidRPr="008020D6" w14:paraId="575ACA86" w14:textId="77777777" w:rsidTr="000E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F62AC19" w14:textId="77777777" w:rsidR="000E6694" w:rsidRPr="008020D6" w:rsidRDefault="000E6694" w:rsidP="00D829CD">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Feelings of Anxiety in Social Situations</w:t>
            </w:r>
          </w:p>
        </w:tc>
        <w:tc>
          <w:tcPr>
            <w:tcW w:w="0" w:type="auto"/>
            <w:tcBorders>
              <w:left w:val="nil"/>
              <w:right w:val="nil"/>
            </w:tcBorders>
            <w:hideMark/>
          </w:tcPr>
          <w:p w14:paraId="37712B40" w14:textId="77777777" w:rsidR="000E6694" w:rsidRPr="008020D6" w:rsidRDefault="000E6694" w:rsidP="00D829CD">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The child shows signs of anxiety (e.g., tense facial expressions, whispering) when communicating with friends.</w:t>
            </w:r>
          </w:p>
        </w:tc>
        <w:tc>
          <w:tcPr>
            <w:tcW w:w="0" w:type="auto"/>
            <w:tcBorders>
              <w:left w:val="nil"/>
              <w:right w:val="nil"/>
            </w:tcBorders>
            <w:hideMark/>
          </w:tcPr>
          <w:p w14:paraId="0B950CF2" w14:textId="77777777" w:rsidR="000E6694" w:rsidRPr="008020D6" w:rsidRDefault="000E6694" w:rsidP="00D829CD">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52 children</w:t>
            </w:r>
          </w:p>
        </w:tc>
        <w:tc>
          <w:tcPr>
            <w:tcW w:w="0" w:type="auto"/>
            <w:tcBorders>
              <w:left w:val="nil"/>
              <w:right w:val="nil"/>
            </w:tcBorders>
            <w:hideMark/>
          </w:tcPr>
          <w:p w14:paraId="701E5975" w14:textId="77777777" w:rsidR="000E6694" w:rsidRPr="008020D6" w:rsidRDefault="000E6694" w:rsidP="00D829CD">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Teachers stated that some children seem uncomfortable in social situations, such as speaking in a low voice or lowering their heads when talking to friends, which indicates anxiety in social interactions.</w:t>
            </w:r>
          </w:p>
        </w:tc>
      </w:tr>
    </w:tbl>
    <w:p w14:paraId="51185B9B" w14:textId="77777777"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p>
    <w:p w14:paraId="2E7F3CD9" w14:textId="45EBE5AA" w:rsidR="000E6694" w:rsidRPr="008020D6" w:rsidRDefault="000E6694" w:rsidP="004B2DCD">
      <w:pPr>
        <w:pBdr>
          <w:top w:val="nil"/>
          <w:left w:val="nil"/>
          <w:bottom w:val="nil"/>
          <w:right w:val="nil"/>
          <w:between w:val="nil"/>
        </w:pBdr>
        <w:spacing w:after="240"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 xml:space="preserve">From the results of observations and interviews with early childhood teachers, the most common social adaptation difficulties experienced by early childhood include fear of interacting with new friends, dependence on teachers, and lack of initiative to join groups. These factors suggest that children may need a gradual approach to social assistance and </w:t>
      </w:r>
      <w:r w:rsidR="008020D6">
        <w:rPr>
          <w:rFonts w:ascii="Quattrocento Sans" w:eastAsia="Quattrocento Sans" w:hAnsi="Quattrocento Sans" w:cs="Quattrocento Sans"/>
          <w:color w:val="000000"/>
        </w:rPr>
        <w:t>teacher encouragement</w:t>
      </w:r>
      <w:r w:rsidRPr="008020D6">
        <w:rPr>
          <w:rFonts w:ascii="Quattrocento Sans" w:eastAsia="Quattrocento Sans" w:hAnsi="Quattrocento Sans" w:cs="Quattrocento Sans"/>
          <w:color w:val="000000"/>
        </w:rPr>
        <w:t xml:space="preserve"> to be more independent and comfortable in social interactions in the primary school environment.</w:t>
      </w:r>
    </w:p>
    <w:p w14:paraId="624E2E1E" w14:textId="77777777" w:rsidR="000E6694" w:rsidRPr="008020D6" w:rsidRDefault="000E6694" w:rsidP="00462287">
      <w:pPr>
        <w:pBdr>
          <w:top w:val="nil"/>
          <w:left w:val="nil"/>
          <w:bottom w:val="nil"/>
          <w:right w:val="nil"/>
          <w:between w:val="nil"/>
        </w:pBdr>
        <w:spacing w:line="228" w:lineRule="auto"/>
        <w:jc w:val="both"/>
        <w:rPr>
          <w:rFonts w:ascii="Quattrocento Sans" w:eastAsia="Quattrocento Sans" w:hAnsi="Quattrocento Sans" w:cs="Quattrocento Sans"/>
          <w:b/>
          <w:bCs/>
          <w:color w:val="000000"/>
        </w:rPr>
      </w:pPr>
      <w:r w:rsidRPr="008020D6">
        <w:rPr>
          <w:rFonts w:ascii="Quattrocento Sans" w:eastAsia="Quattrocento Sans" w:hAnsi="Quattrocento Sans" w:cs="Quattrocento Sans"/>
          <w:b/>
          <w:bCs/>
          <w:color w:val="000000"/>
        </w:rPr>
        <w:lastRenderedPageBreak/>
        <w:t xml:space="preserve">The Role of Parents and Educators in Preparing Children </w:t>
      </w:r>
    </w:p>
    <w:p w14:paraId="6C4C1434" w14:textId="498CF62B" w:rsidR="000E6694" w:rsidRPr="008020D6" w:rsidRDefault="000E6694" w:rsidP="0020529E">
      <w:pPr>
        <w:pBdr>
          <w:top w:val="nil"/>
          <w:left w:val="nil"/>
          <w:bottom w:val="nil"/>
          <w:right w:val="nil"/>
          <w:between w:val="nil"/>
        </w:pBdr>
        <w:spacing w:after="240"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 xml:space="preserve">Children who </w:t>
      </w:r>
      <w:r w:rsidR="00CD386B">
        <w:rPr>
          <w:rFonts w:ascii="Quattrocento Sans" w:eastAsia="Quattrocento Sans" w:hAnsi="Quattrocento Sans" w:cs="Quattrocento Sans"/>
          <w:color w:val="000000"/>
        </w:rPr>
        <w:t>need more</w:t>
      </w:r>
      <w:r w:rsidRPr="008020D6">
        <w:rPr>
          <w:rFonts w:ascii="Quattrocento Sans" w:eastAsia="Quattrocento Sans" w:hAnsi="Quattrocento Sans" w:cs="Quattrocento Sans"/>
          <w:color w:val="000000"/>
        </w:rPr>
        <w:t xml:space="preserve"> preparation for the transition to primary school often feel they have no control over new situations, such as academic pressure and social interactions. This helplessness can trigger cunning behavior, where the child tries to avoid challenges or cover up their inadequacies. Deficiencies in a child's mental and emotional preparation can cause them to experience significant helplessness and encourage manipulative behavior as a way to cope with stressful situations. Children who feel helpless may show reluctance to engage in new activities, choose not to participate, or use cheating methods to avoid </w:t>
      </w:r>
      <w:r w:rsidR="008020D6">
        <w:rPr>
          <w:rFonts w:ascii="Quattrocento Sans" w:eastAsia="Quattrocento Sans" w:hAnsi="Quattrocento Sans" w:cs="Quattrocento Sans"/>
          <w:color w:val="000000"/>
        </w:rPr>
        <w:t>complex</w:t>
      </w:r>
      <w:r w:rsidRPr="008020D6">
        <w:rPr>
          <w:rFonts w:ascii="Quattrocento Sans" w:eastAsia="Quattrocento Sans" w:hAnsi="Quattrocento Sans" w:cs="Quattrocento Sans"/>
          <w:color w:val="000000"/>
        </w:rPr>
        <w:t xml:space="preserve"> tasks. They may behave manipulatively, such as pretending to be sick or distracting from </w:t>
      </w:r>
      <w:r w:rsidR="008020D6">
        <w:rPr>
          <w:rFonts w:ascii="Quattrocento Sans" w:eastAsia="Quattrocento Sans" w:hAnsi="Quattrocento Sans" w:cs="Quattrocento Sans"/>
          <w:color w:val="000000"/>
        </w:rPr>
        <w:t>functions</w:t>
      </w:r>
      <w:r w:rsidRPr="008020D6">
        <w:rPr>
          <w:rFonts w:ascii="Quattrocento Sans" w:eastAsia="Quattrocento Sans" w:hAnsi="Quattrocento Sans" w:cs="Quattrocento Sans"/>
          <w:color w:val="000000"/>
        </w:rPr>
        <w:t xml:space="preserve">, </w:t>
      </w:r>
      <w:r w:rsidR="008020D6">
        <w:rPr>
          <w:rFonts w:ascii="Quattrocento Sans" w:eastAsia="Quattrocento Sans" w:hAnsi="Quattrocento Sans" w:cs="Quattrocento Sans"/>
          <w:color w:val="000000"/>
        </w:rPr>
        <w:t>to</w:t>
      </w:r>
      <w:r w:rsidRPr="008020D6">
        <w:rPr>
          <w:rFonts w:ascii="Quattrocento Sans" w:eastAsia="Quattrocento Sans" w:hAnsi="Quattrocento Sans" w:cs="Quattrocento Sans"/>
          <w:color w:val="000000"/>
        </w:rPr>
        <w:t xml:space="preserve"> protect themselves from the anxiety and inadequacy they feel. Helplessness and cunning </w:t>
      </w:r>
      <w:r w:rsidR="008020D6">
        <w:rPr>
          <w:rFonts w:ascii="Quattrocento Sans" w:eastAsia="Quattrocento Sans" w:hAnsi="Quattrocento Sans" w:cs="Quattrocento Sans"/>
          <w:color w:val="000000"/>
        </w:rPr>
        <w:t>arising from</w:t>
      </w:r>
      <w:r w:rsidRPr="008020D6">
        <w:rPr>
          <w:rFonts w:ascii="Quattrocento Sans" w:eastAsia="Quattrocento Sans" w:hAnsi="Quattrocento Sans" w:cs="Quattrocento Sans"/>
          <w:color w:val="000000"/>
        </w:rPr>
        <w:t xml:space="preserve"> lack of preparation can </w:t>
      </w:r>
      <w:r w:rsidR="008020D6">
        <w:rPr>
          <w:rFonts w:ascii="Quattrocento Sans" w:eastAsia="Quattrocento Sans" w:hAnsi="Quattrocento Sans" w:cs="Quattrocento Sans"/>
          <w:color w:val="000000"/>
        </w:rPr>
        <w:t>harm</w:t>
      </w:r>
      <w:r w:rsidRPr="008020D6">
        <w:rPr>
          <w:rFonts w:ascii="Quattrocento Sans" w:eastAsia="Quattrocento Sans" w:hAnsi="Quattrocento Sans" w:cs="Quattrocento Sans"/>
          <w:color w:val="000000"/>
        </w:rPr>
        <w:t xml:space="preserve"> a child's emotional and social development. This behavior not only hinders their ability to learn and adapt, but it can also affect their relationships with peers and teachers. </w:t>
      </w:r>
      <w:r w:rsidR="008020D6">
        <w:rPr>
          <w:rFonts w:ascii="Quattrocento Sans" w:eastAsia="Quattrocento Sans" w:hAnsi="Quattrocento Sans" w:cs="Quattrocento Sans"/>
          <w:color w:val="000000"/>
        </w:rPr>
        <w:t>Educators and parents need to provide</w:t>
      </w:r>
      <w:r w:rsidRPr="008020D6">
        <w:rPr>
          <w:rFonts w:ascii="Quattrocento Sans" w:eastAsia="Quattrocento Sans" w:hAnsi="Quattrocento Sans" w:cs="Quattrocento Sans"/>
          <w:color w:val="000000"/>
        </w:rPr>
        <w:t xml:space="preserve"> the support necessary to overcome this feeling of helplessness. </w:t>
      </w:r>
      <w:r w:rsidR="008020D6">
        <w:rPr>
          <w:rFonts w:ascii="Quattrocento Sans" w:eastAsia="Quattrocento Sans" w:hAnsi="Quattrocento Sans" w:cs="Quattrocento Sans"/>
          <w:color w:val="000000"/>
        </w:rPr>
        <w:t>Children can learn to face challenges better, build confidence, and avoid detrimental, cunning behaviors by providing positive coping strategies and a supportive environment</w:t>
      </w:r>
      <w:r w:rsidRPr="008020D6">
        <w:rPr>
          <w:rFonts w:ascii="Quattrocento Sans" w:eastAsia="Quattrocento Sans" w:hAnsi="Quattrocento Sans" w:cs="Quattrocento Sans"/>
          <w:color w:val="000000"/>
        </w:rPr>
        <w:t>.</w:t>
      </w:r>
    </w:p>
    <w:p w14:paraId="3DB010E4" w14:textId="29A447A8" w:rsidR="000E6694" w:rsidRPr="008020D6" w:rsidRDefault="000E6694" w:rsidP="0020529E">
      <w:pPr>
        <w:pBdr>
          <w:top w:val="nil"/>
          <w:left w:val="nil"/>
          <w:bottom w:val="nil"/>
          <w:right w:val="nil"/>
          <w:between w:val="nil"/>
        </w:pBdr>
        <w:spacing w:line="228" w:lineRule="auto"/>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b/>
          <w:bCs/>
          <w:color w:val="000000"/>
        </w:rPr>
        <w:t>Table</w:t>
      </w:r>
      <w:r w:rsidR="0020529E" w:rsidRPr="008020D6">
        <w:rPr>
          <w:rFonts w:ascii="Quattrocento Sans" w:eastAsia="Quattrocento Sans" w:hAnsi="Quattrocento Sans" w:cs="Quattrocento Sans"/>
          <w:b/>
          <w:bCs/>
          <w:color w:val="000000"/>
        </w:rPr>
        <w:t xml:space="preserve"> 4.</w:t>
      </w:r>
      <w:r w:rsidRPr="008020D6">
        <w:rPr>
          <w:rFonts w:ascii="Quattrocento Sans" w:eastAsia="Quattrocento Sans" w:hAnsi="Quattrocento Sans" w:cs="Quattrocento Sans"/>
          <w:color w:val="000000"/>
        </w:rPr>
        <w:t xml:space="preserve"> of Observation and Interview Results</w:t>
      </w:r>
    </w:p>
    <w:p w14:paraId="2684DA5D" w14:textId="77777777" w:rsidR="000E6694" w:rsidRPr="008020D6" w:rsidRDefault="000E6694" w:rsidP="0020529E">
      <w:pPr>
        <w:pBdr>
          <w:top w:val="nil"/>
          <w:left w:val="nil"/>
          <w:bottom w:val="nil"/>
          <w:right w:val="nil"/>
          <w:between w:val="nil"/>
        </w:pBdr>
        <w:spacing w:line="228" w:lineRule="auto"/>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The Role of Parents and Educators in Preparing Children</w:t>
      </w:r>
    </w:p>
    <w:p w14:paraId="51B9EBF7" w14:textId="77777777" w:rsidR="000E6694"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p>
    <w:tbl>
      <w:tblPr>
        <w:tblStyle w:val="TabelBiasa2"/>
        <w:tblW w:w="0" w:type="auto"/>
        <w:tblInd w:w="0" w:type="dxa"/>
        <w:tblLook w:val="04A0" w:firstRow="1" w:lastRow="0" w:firstColumn="1" w:lastColumn="0" w:noHBand="0" w:noVBand="1"/>
      </w:tblPr>
      <w:tblGrid>
        <w:gridCol w:w="856"/>
        <w:gridCol w:w="1142"/>
        <w:gridCol w:w="696"/>
        <w:gridCol w:w="915"/>
      </w:tblGrid>
      <w:tr w:rsidR="000E6694" w:rsidRPr="008020D6" w14:paraId="2696C8D6" w14:textId="77777777" w:rsidTr="00462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nil"/>
            </w:tcBorders>
            <w:hideMark/>
          </w:tcPr>
          <w:p w14:paraId="649E35D3" w14:textId="77777777" w:rsidR="000E6694" w:rsidRPr="008020D6" w:rsidRDefault="000E6694" w:rsidP="0020529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Aspects of the Role of Parents &amp; </w:t>
            </w:r>
            <w:r w:rsidRPr="008020D6">
              <w:rPr>
                <w:rFonts w:ascii="Quattrocento Sans" w:eastAsia="Quattrocento Sans" w:hAnsi="Quattrocento Sans" w:cs="Quattrocento Sans"/>
                <w:color w:val="000000"/>
                <w:sz w:val="18"/>
                <w:szCs w:val="18"/>
              </w:rPr>
              <w:t>Educators</w:t>
            </w:r>
          </w:p>
        </w:tc>
        <w:tc>
          <w:tcPr>
            <w:tcW w:w="0" w:type="auto"/>
            <w:tcBorders>
              <w:top w:val="single" w:sz="4" w:space="0" w:color="7F7F7F" w:themeColor="text1" w:themeTint="80"/>
              <w:left w:val="nil"/>
              <w:right w:val="nil"/>
            </w:tcBorders>
            <w:hideMark/>
          </w:tcPr>
          <w:p w14:paraId="2483CA5A" w14:textId="77777777" w:rsidR="000E6694" w:rsidRPr="008020D6" w:rsidRDefault="000E6694" w:rsidP="0020529E">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Observation/Interview Indicators</w:t>
            </w:r>
          </w:p>
        </w:tc>
        <w:tc>
          <w:tcPr>
            <w:tcW w:w="0" w:type="auto"/>
            <w:tcBorders>
              <w:top w:val="single" w:sz="4" w:space="0" w:color="7F7F7F" w:themeColor="text1" w:themeTint="80"/>
              <w:left w:val="nil"/>
              <w:right w:val="nil"/>
            </w:tcBorders>
            <w:hideMark/>
          </w:tcPr>
          <w:p w14:paraId="6EF6AB58" w14:textId="21C931DF" w:rsidR="000E6694" w:rsidRPr="008020D6" w:rsidRDefault="0020529E" w:rsidP="0020529E">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o</w:t>
            </w:r>
            <w:r w:rsidR="000E6694" w:rsidRPr="008020D6">
              <w:rPr>
                <w:rFonts w:ascii="Quattrocento Sans" w:eastAsia="Quattrocento Sans" w:hAnsi="Quattrocento Sans" w:cs="Quattrocento Sans"/>
                <w:color w:val="000000"/>
                <w:sz w:val="18"/>
                <w:szCs w:val="18"/>
              </w:rPr>
              <w:t>bservation Results (Number of Children)</w:t>
            </w:r>
          </w:p>
        </w:tc>
        <w:tc>
          <w:tcPr>
            <w:tcW w:w="0" w:type="auto"/>
            <w:tcBorders>
              <w:top w:val="single" w:sz="4" w:space="0" w:color="7F7F7F" w:themeColor="text1" w:themeTint="80"/>
              <w:left w:val="nil"/>
              <w:right w:val="nil"/>
            </w:tcBorders>
            <w:hideMark/>
          </w:tcPr>
          <w:p w14:paraId="08184835" w14:textId="77777777" w:rsidR="000E6694" w:rsidRPr="008020D6" w:rsidRDefault="000E6694" w:rsidP="0020529E">
            <w:pPr>
              <w:spacing w:line="228" w:lineRule="auto"/>
              <w:jc w:val="both"/>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Findings of Interviews with Teachers/Parents</w:t>
            </w:r>
          </w:p>
        </w:tc>
      </w:tr>
      <w:tr w:rsidR="000E6694" w:rsidRPr="008020D6" w14:paraId="445FE713" w14:textId="77777777" w:rsidTr="00462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1A37A56" w14:textId="77777777" w:rsidR="000E6694" w:rsidRPr="008020D6" w:rsidRDefault="000E6694" w:rsidP="0020529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Emotional Assistance</w:t>
            </w:r>
          </w:p>
        </w:tc>
        <w:tc>
          <w:tcPr>
            <w:tcW w:w="0" w:type="auto"/>
            <w:tcBorders>
              <w:left w:val="nil"/>
              <w:right w:val="nil"/>
            </w:tcBorders>
            <w:hideMark/>
          </w:tcPr>
          <w:p w14:paraId="7798D861" w14:textId="77777777" w:rsidR="000E6694" w:rsidRPr="008020D6" w:rsidRDefault="000E6694" w:rsidP="0020529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Parents often discuss with their children how they feel about school.</w:t>
            </w:r>
          </w:p>
        </w:tc>
        <w:tc>
          <w:tcPr>
            <w:tcW w:w="0" w:type="auto"/>
            <w:tcBorders>
              <w:left w:val="nil"/>
              <w:right w:val="nil"/>
            </w:tcBorders>
            <w:hideMark/>
          </w:tcPr>
          <w:p w14:paraId="3DB208B6" w14:textId="77777777" w:rsidR="000E6694" w:rsidRPr="008020D6" w:rsidRDefault="000E6694" w:rsidP="0020529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60 children out of 95</w:t>
            </w:r>
          </w:p>
        </w:tc>
        <w:tc>
          <w:tcPr>
            <w:tcW w:w="0" w:type="auto"/>
            <w:tcBorders>
              <w:left w:val="nil"/>
              <w:right w:val="nil"/>
            </w:tcBorders>
            <w:hideMark/>
          </w:tcPr>
          <w:p w14:paraId="7204FCB7" w14:textId="77777777" w:rsidR="000E6694" w:rsidRPr="008020D6" w:rsidRDefault="000E6694" w:rsidP="0020529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Teachers reported that children who received emotional support from parents, such as open communication about school, were better mentally prepared. Parents also mention the importance of giving positive encouragement when children feel anxious.</w:t>
            </w:r>
          </w:p>
        </w:tc>
      </w:tr>
      <w:tr w:rsidR="000E6694" w:rsidRPr="008020D6" w14:paraId="24E84801" w14:textId="77777777" w:rsidTr="0046228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E30A1A4" w14:textId="77777777" w:rsidR="000E6694" w:rsidRPr="008020D6" w:rsidRDefault="000E6694" w:rsidP="0020529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Familiarity with School Routines</w:t>
            </w:r>
          </w:p>
        </w:tc>
        <w:tc>
          <w:tcPr>
            <w:tcW w:w="0" w:type="auto"/>
            <w:tcBorders>
              <w:top w:val="nil"/>
              <w:left w:val="nil"/>
              <w:bottom w:val="nil"/>
              <w:right w:val="nil"/>
            </w:tcBorders>
            <w:hideMark/>
          </w:tcPr>
          <w:p w14:paraId="1AB5CCF9" w14:textId="77777777" w:rsidR="000E6694" w:rsidRPr="008020D6" w:rsidRDefault="000E6694" w:rsidP="0020529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Parents and educators familiarize children with routines such as scheduled study hours and meals.</w:t>
            </w:r>
          </w:p>
        </w:tc>
        <w:tc>
          <w:tcPr>
            <w:tcW w:w="0" w:type="auto"/>
            <w:tcBorders>
              <w:top w:val="nil"/>
              <w:left w:val="nil"/>
              <w:bottom w:val="nil"/>
              <w:right w:val="nil"/>
            </w:tcBorders>
            <w:hideMark/>
          </w:tcPr>
          <w:p w14:paraId="4B852F5E" w14:textId="77777777" w:rsidR="000E6694" w:rsidRPr="008020D6" w:rsidRDefault="000E6694" w:rsidP="0020529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70 children</w:t>
            </w:r>
          </w:p>
        </w:tc>
        <w:tc>
          <w:tcPr>
            <w:tcW w:w="0" w:type="auto"/>
            <w:tcBorders>
              <w:top w:val="nil"/>
              <w:left w:val="nil"/>
              <w:bottom w:val="nil"/>
              <w:right w:val="nil"/>
            </w:tcBorders>
            <w:hideMark/>
          </w:tcPr>
          <w:p w14:paraId="4F770ADB" w14:textId="60B0B27F" w:rsidR="000E6694" w:rsidRPr="008020D6" w:rsidRDefault="000E6694" w:rsidP="0020529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note that children who are used to routines at home are more likely to adjust to the elementary school schedule. Parents acknowledge that a structured </w:t>
            </w:r>
            <w:r w:rsidR="008020D6">
              <w:rPr>
                <w:rFonts w:ascii="Quattrocento Sans" w:eastAsia="Quattrocento Sans" w:hAnsi="Quattrocento Sans" w:cs="Quattrocento Sans"/>
                <w:color w:val="000000"/>
                <w:sz w:val="18"/>
                <w:szCs w:val="18"/>
              </w:rPr>
              <w:t>home routine helps children</w:t>
            </w:r>
            <w:r w:rsidRPr="008020D6">
              <w:rPr>
                <w:rFonts w:ascii="Quattrocento Sans" w:eastAsia="Quattrocento Sans" w:hAnsi="Quattrocento Sans" w:cs="Quattrocento Sans"/>
                <w:color w:val="000000"/>
                <w:sz w:val="18"/>
                <w:szCs w:val="18"/>
              </w:rPr>
              <w:t xml:space="preserve"> be more prepared.</w:t>
            </w:r>
          </w:p>
        </w:tc>
      </w:tr>
      <w:tr w:rsidR="000E6694" w:rsidRPr="008020D6" w14:paraId="341A1D10" w14:textId="77777777" w:rsidTr="00462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E1F1D09" w14:textId="77777777" w:rsidR="000E6694" w:rsidRPr="008020D6" w:rsidRDefault="000E6694" w:rsidP="0020529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Stimulation of Children's Independence</w:t>
            </w:r>
          </w:p>
        </w:tc>
        <w:tc>
          <w:tcPr>
            <w:tcW w:w="0" w:type="auto"/>
            <w:tcBorders>
              <w:left w:val="nil"/>
              <w:right w:val="nil"/>
            </w:tcBorders>
            <w:hideMark/>
          </w:tcPr>
          <w:p w14:paraId="0AA9D7D6" w14:textId="29D970B0" w:rsidR="000E6694" w:rsidRPr="008020D6" w:rsidRDefault="000E6694" w:rsidP="0020529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Parents and teachers teach independence, such as tidying stationery or carrying bags.</w:t>
            </w:r>
          </w:p>
        </w:tc>
        <w:tc>
          <w:tcPr>
            <w:tcW w:w="0" w:type="auto"/>
            <w:tcBorders>
              <w:left w:val="nil"/>
              <w:right w:val="nil"/>
            </w:tcBorders>
            <w:hideMark/>
          </w:tcPr>
          <w:p w14:paraId="30C9E012" w14:textId="77777777" w:rsidR="000E6694" w:rsidRPr="008020D6" w:rsidRDefault="000E6694" w:rsidP="0020529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65 children</w:t>
            </w:r>
          </w:p>
        </w:tc>
        <w:tc>
          <w:tcPr>
            <w:tcW w:w="0" w:type="auto"/>
            <w:tcBorders>
              <w:left w:val="nil"/>
              <w:right w:val="nil"/>
            </w:tcBorders>
            <w:hideMark/>
          </w:tcPr>
          <w:p w14:paraId="4BA5D646" w14:textId="50B2F207" w:rsidR="000E6694" w:rsidRPr="008020D6" w:rsidRDefault="000E6694" w:rsidP="0020529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observed that children trained in their independence at home tend to </w:t>
            </w:r>
            <w:r w:rsidRPr="008020D6">
              <w:rPr>
                <w:rFonts w:ascii="Quattrocento Sans" w:eastAsia="Quattrocento Sans" w:hAnsi="Quattrocento Sans" w:cs="Quattrocento Sans"/>
                <w:color w:val="000000"/>
                <w:sz w:val="18"/>
                <w:szCs w:val="18"/>
              </w:rPr>
              <w:lastRenderedPageBreak/>
              <w:t>be more confident and less dependent on teachers. Parents also try to give simple tasks at home to foster independence.</w:t>
            </w:r>
          </w:p>
        </w:tc>
      </w:tr>
      <w:tr w:rsidR="000E6694" w:rsidRPr="008020D6" w14:paraId="24918028" w14:textId="77777777" w:rsidTr="0046228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8D9BC49" w14:textId="77777777" w:rsidR="000E6694" w:rsidRPr="008020D6" w:rsidRDefault="000E6694" w:rsidP="0020529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lastRenderedPageBreak/>
              <w:t>Introduction to the Elementary School Environment</w:t>
            </w:r>
          </w:p>
        </w:tc>
        <w:tc>
          <w:tcPr>
            <w:tcW w:w="0" w:type="auto"/>
            <w:tcBorders>
              <w:top w:val="nil"/>
              <w:left w:val="nil"/>
              <w:bottom w:val="nil"/>
              <w:right w:val="nil"/>
            </w:tcBorders>
            <w:hideMark/>
          </w:tcPr>
          <w:p w14:paraId="041935AF" w14:textId="77777777" w:rsidR="000E6694" w:rsidRPr="008020D6" w:rsidRDefault="000E6694" w:rsidP="0020529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Parents and educators invite children to visit elementary schools before the school year starts.</w:t>
            </w:r>
          </w:p>
        </w:tc>
        <w:tc>
          <w:tcPr>
            <w:tcW w:w="0" w:type="auto"/>
            <w:tcBorders>
              <w:top w:val="nil"/>
              <w:left w:val="nil"/>
              <w:bottom w:val="nil"/>
              <w:right w:val="nil"/>
            </w:tcBorders>
            <w:hideMark/>
          </w:tcPr>
          <w:p w14:paraId="562D2309" w14:textId="77777777" w:rsidR="000E6694" w:rsidRPr="008020D6" w:rsidRDefault="000E6694" w:rsidP="0020529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40 children</w:t>
            </w:r>
          </w:p>
        </w:tc>
        <w:tc>
          <w:tcPr>
            <w:tcW w:w="0" w:type="auto"/>
            <w:tcBorders>
              <w:top w:val="nil"/>
              <w:left w:val="nil"/>
              <w:bottom w:val="nil"/>
              <w:right w:val="nil"/>
            </w:tcBorders>
            <w:hideMark/>
          </w:tcPr>
          <w:p w14:paraId="1CA5ED68" w14:textId="77777777" w:rsidR="000E6694" w:rsidRPr="008020D6" w:rsidRDefault="000E6694" w:rsidP="0020529E">
            <w:pPr>
              <w:spacing w:line="228" w:lineRule="auto"/>
              <w:jc w:val="both"/>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Teachers stated that children who had visited elementary schools before starting to learn tended to be more confident and less anxious. Some parents deliberately invite their children to recognize the school environment so that they are more comfortable.</w:t>
            </w:r>
          </w:p>
        </w:tc>
      </w:tr>
      <w:tr w:rsidR="000E6694" w:rsidRPr="008020D6" w14:paraId="5E5AABC6" w14:textId="77777777" w:rsidTr="00462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CEE3C0B" w14:textId="77777777" w:rsidR="000E6694" w:rsidRPr="008020D6" w:rsidRDefault="000E6694" w:rsidP="0020529E">
            <w:pPr>
              <w:spacing w:line="228" w:lineRule="auto"/>
              <w:jc w:val="both"/>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Social and Communication Strengthening</w:t>
            </w:r>
          </w:p>
        </w:tc>
        <w:tc>
          <w:tcPr>
            <w:tcW w:w="0" w:type="auto"/>
            <w:tcBorders>
              <w:left w:val="nil"/>
              <w:right w:val="nil"/>
            </w:tcBorders>
            <w:hideMark/>
          </w:tcPr>
          <w:p w14:paraId="5A827711" w14:textId="77777777" w:rsidR="000E6694" w:rsidRPr="008020D6" w:rsidRDefault="000E6694" w:rsidP="0020529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Teachers and parents encourage children to interact with their peers.</w:t>
            </w:r>
          </w:p>
        </w:tc>
        <w:tc>
          <w:tcPr>
            <w:tcW w:w="0" w:type="auto"/>
            <w:tcBorders>
              <w:left w:val="nil"/>
              <w:right w:val="nil"/>
            </w:tcBorders>
            <w:hideMark/>
          </w:tcPr>
          <w:p w14:paraId="5A1EB7CB" w14:textId="77777777" w:rsidR="000E6694" w:rsidRPr="008020D6" w:rsidRDefault="000E6694" w:rsidP="0020529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55 children</w:t>
            </w:r>
          </w:p>
        </w:tc>
        <w:tc>
          <w:tcPr>
            <w:tcW w:w="0" w:type="auto"/>
            <w:tcBorders>
              <w:left w:val="nil"/>
              <w:right w:val="nil"/>
            </w:tcBorders>
            <w:hideMark/>
          </w:tcPr>
          <w:p w14:paraId="677DC0CF" w14:textId="514080A0" w:rsidR="000E6694" w:rsidRPr="008020D6" w:rsidRDefault="000E6694" w:rsidP="0020529E">
            <w:pPr>
              <w:spacing w:line="228" w:lineRule="auto"/>
              <w:jc w:val="both"/>
              <w:cnfStyle w:val="000000100000" w:firstRow="0" w:lastRow="0" w:firstColumn="0" w:lastColumn="0" w:oddVBand="0" w:evenVBand="0" w:oddHBand="1" w:evenHBand="0" w:firstRowFirstColumn="0" w:firstRowLastColumn="0" w:lastRowFirstColumn="0" w:lastRowLastColumn="0"/>
              <w:rPr>
                <w:rFonts w:ascii="Quattrocento Sans" w:eastAsia="Quattrocento Sans" w:hAnsi="Quattrocento Sans" w:cs="Quattrocento Sans"/>
                <w:color w:val="000000"/>
                <w:sz w:val="18"/>
                <w:szCs w:val="18"/>
              </w:rPr>
            </w:pPr>
            <w:r w:rsidRPr="008020D6">
              <w:rPr>
                <w:rFonts w:ascii="Quattrocento Sans" w:eastAsia="Quattrocento Sans" w:hAnsi="Quattrocento Sans" w:cs="Quattrocento Sans"/>
                <w:color w:val="000000"/>
                <w:sz w:val="18"/>
                <w:szCs w:val="18"/>
              </w:rPr>
              <w:t xml:space="preserve">Teachers reported that children who were often socially interacted with outside of school had better social skills. Parents also recognize the importance of </w:t>
            </w:r>
            <w:r w:rsidRPr="008020D6">
              <w:rPr>
                <w:rFonts w:ascii="Quattrocento Sans" w:eastAsia="Quattrocento Sans" w:hAnsi="Quattrocento Sans" w:cs="Quattrocento Sans"/>
                <w:color w:val="000000"/>
                <w:sz w:val="18"/>
                <w:szCs w:val="18"/>
              </w:rPr>
              <w:t>providing opportunities to play with peers to practice communicatio</w:t>
            </w:r>
            <w:r w:rsidR="00462287" w:rsidRPr="008020D6">
              <w:rPr>
                <w:rFonts w:ascii="Quattrocento Sans" w:eastAsia="Quattrocento Sans" w:hAnsi="Quattrocento Sans" w:cs="Quattrocento Sans"/>
                <w:color w:val="000000"/>
                <w:sz w:val="18"/>
                <w:szCs w:val="18"/>
              </w:rPr>
              <w:t>n</w:t>
            </w:r>
            <w:r w:rsidR="008020D6">
              <w:rPr>
                <w:rFonts w:ascii="Quattrocento Sans" w:eastAsia="Quattrocento Sans" w:hAnsi="Quattrocento Sans" w:cs="Quattrocento Sans"/>
                <w:color w:val="000000"/>
                <w:sz w:val="18"/>
                <w:szCs w:val="18"/>
              </w:rPr>
              <w:t>.</w:t>
            </w:r>
          </w:p>
        </w:tc>
      </w:tr>
    </w:tbl>
    <w:p w14:paraId="5D97D10B" w14:textId="4C12B7E0" w:rsidR="0024668A" w:rsidRPr="008020D6" w:rsidRDefault="000E6694" w:rsidP="000E6694">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The observations and interviews show that the role of parents and educators is very influential in preparing children for the transition to elementary school. Children who receive emotional support, habituation to routines, strengthening independence, early introduction to the school environment, and encouragement for social interaction are more adaptable in elementary school. This emphasizes the importance of cooperation between parents and teachers in preparing children holistically for a new learning environment.</w:t>
      </w:r>
    </w:p>
    <w:p w14:paraId="7B41A760" w14:textId="4CB74F31" w:rsidR="0024668A" w:rsidRPr="008020D6" w:rsidRDefault="004E461E" w:rsidP="0024668A">
      <w:pPr>
        <w:pBdr>
          <w:top w:val="nil"/>
          <w:left w:val="nil"/>
          <w:bottom w:val="nil"/>
          <w:right w:val="nil"/>
          <w:between w:val="nil"/>
        </w:pBdr>
        <w:spacing w:before="240" w:after="60" w:line="228" w:lineRule="auto"/>
        <w:ind w:left="567" w:hanging="567"/>
        <w:jc w:val="both"/>
        <w:rPr>
          <w:rFonts w:ascii="Quattrocento Sans" w:eastAsia="Quattrocento Sans" w:hAnsi="Quattrocento Sans" w:cs="Quattrocento Sans"/>
          <w:b/>
        </w:rPr>
      </w:pPr>
      <w:r>
        <w:rPr>
          <w:rFonts w:ascii="Quattrocento Sans" w:eastAsia="Quattrocento Sans" w:hAnsi="Quattrocento Sans" w:cs="Quattrocento Sans"/>
          <w:b/>
          <w:color w:val="000000"/>
        </w:rPr>
        <w:t>Conclusion</w:t>
      </w:r>
    </w:p>
    <w:p w14:paraId="2D186FF7" w14:textId="061D5BDF" w:rsidR="0024668A" w:rsidRPr="00C636CA" w:rsidRDefault="00462287" w:rsidP="00C636CA">
      <w:pPr>
        <w:pBdr>
          <w:top w:val="nil"/>
          <w:left w:val="nil"/>
          <w:bottom w:val="nil"/>
          <w:right w:val="nil"/>
          <w:between w:val="nil"/>
        </w:pBdr>
        <w:spacing w:line="228" w:lineRule="auto"/>
        <w:ind w:firstLine="720"/>
        <w:jc w:val="both"/>
        <w:rPr>
          <w:rFonts w:ascii="Quattrocento Sans" w:eastAsia="Quattrocento Sans" w:hAnsi="Quattrocento Sans" w:cs="Quattrocento Sans"/>
          <w:color w:val="000000"/>
        </w:rPr>
      </w:pPr>
      <w:r w:rsidRPr="008020D6">
        <w:rPr>
          <w:rFonts w:ascii="Quattrocento Sans" w:eastAsia="Quattrocento Sans" w:hAnsi="Quattrocento Sans" w:cs="Quattrocento Sans"/>
          <w:color w:val="000000"/>
        </w:rPr>
        <w:t>The research reveals that inadequate mental and emotional preparation for the transition from early childhood to primary school can result in negative traits, degrade social status, and give rise to helplessness and cunning. These findings suggest that strong support from educators and parents is essential to help children cope with these challenges</w:t>
      </w:r>
      <w:r w:rsidR="008020D6">
        <w:rPr>
          <w:rFonts w:ascii="Quattrocento Sans" w:eastAsia="Quattrocento Sans" w:hAnsi="Quattrocento Sans" w:cs="Quattrocento Sans"/>
          <w:color w:val="000000"/>
        </w:rPr>
        <w:t xml:space="preserve"> and adapt well to</w:t>
      </w:r>
      <w:r w:rsidRPr="008020D6">
        <w:rPr>
          <w:rFonts w:ascii="Quattrocento Sans" w:eastAsia="Quattrocento Sans" w:hAnsi="Quattrocento Sans" w:cs="Quattrocento Sans"/>
          <w:color w:val="000000"/>
        </w:rPr>
        <w:t xml:space="preserve"> the school environment. The strength of this research lies in its in-depth qualitative approach, allowing for a richer exploration of the experiences and perceptions of teachers and children. Using the case study method, this research can provide specific and contextual insights into best practices in transition preparation</w:t>
      </w:r>
      <w:r w:rsidR="008020D6">
        <w:rPr>
          <w:rFonts w:ascii="Quattrocento Sans" w:eastAsia="Quattrocento Sans" w:hAnsi="Quattrocento Sans" w:cs="Quattrocento Sans"/>
          <w:color w:val="000000"/>
        </w:rPr>
        <w:t xml:space="preserve"> and</w:t>
      </w:r>
      <w:r w:rsidRPr="008020D6">
        <w:rPr>
          <w:rFonts w:ascii="Quattrocento Sans" w:eastAsia="Quattrocento Sans" w:hAnsi="Quattrocento Sans" w:cs="Quattrocento Sans"/>
          <w:color w:val="000000"/>
        </w:rPr>
        <w:t xml:space="preserve"> the challenges faced in the process.  Weaknesses of this study include limitations in generalizing findings, as the focus on specific contexts may not include experiences in other locations. In addition, reliance on qualitative data </w:t>
      </w:r>
      <w:r w:rsidRPr="008020D6">
        <w:rPr>
          <w:rFonts w:ascii="Quattrocento Sans" w:eastAsia="Quattrocento Sans" w:hAnsi="Quattrocento Sans" w:cs="Quattrocento Sans"/>
          <w:color w:val="000000"/>
        </w:rPr>
        <w:lastRenderedPageBreak/>
        <w:t xml:space="preserve">can make the analysis more subjective, depending on the researcher's interpretation. For future research, </w:t>
      </w:r>
      <w:r w:rsidR="008020D6">
        <w:rPr>
          <w:rFonts w:ascii="Quattrocento Sans" w:eastAsia="Quattrocento Sans" w:hAnsi="Quattrocento Sans" w:cs="Quattrocento Sans"/>
          <w:color w:val="000000"/>
        </w:rPr>
        <w:t>adding</w:t>
      </w:r>
      <w:r w:rsidRPr="008020D6">
        <w:rPr>
          <w:rFonts w:ascii="Quattrocento Sans" w:eastAsia="Quattrocento Sans" w:hAnsi="Quattrocento Sans" w:cs="Quattrocento Sans"/>
          <w:color w:val="000000"/>
        </w:rPr>
        <w:t xml:space="preserve"> quantitative data </w:t>
      </w:r>
      <w:r w:rsidRPr="008020D6">
        <w:rPr>
          <w:rFonts w:ascii="Quattrocento Sans" w:eastAsia="Quattrocento Sans" w:hAnsi="Quattrocento Sans" w:cs="Quattrocento Sans"/>
          <w:color w:val="000000"/>
        </w:rPr>
        <w:t>can help strengthen the findings and provide a more comprehensive picture.</w:t>
      </w:r>
    </w:p>
    <w:p w14:paraId="247E163E" w14:textId="5BE757C9" w:rsidR="0024668A" w:rsidRPr="008020D6" w:rsidRDefault="0024668A" w:rsidP="00C636CA">
      <w:pPr>
        <w:pBdr>
          <w:top w:val="nil"/>
          <w:left w:val="nil"/>
          <w:bottom w:val="nil"/>
          <w:right w:val="nil"/>
          <w:between w:val="nil"/>
        </w:pBdr>
        <w:jc w:val="both"/>
        <w:rPr>
          <w:rFonts w:ascii="Quattrocento Sans" w:eastAsia="Quattrocento Sans" w:hAnsi="Quattrocento Sans" w:cs="Quattrocento Sans"/>
          <w:color w:val="000000"/>
        </w:rPr>
        <w:sectPr w:rsidR="0024668A" w:rsidRPr="008020D6" w:rsidSect="00C636CA">
          <w:type w:val="continuous"/>
          <w:pgSz w:w="11907" w:h="16840"/>
          <w:pgMar w:top="1701" w:right="1701" w:bottom="1701" w:left="2268" w:header="720" w:footer="720" w:gutter="0"/>
          <w:pgNumType w:start="121"/>
          <w:cols w:num="2" w:space="720" w:equalWidth="0">
            <w:col w:w="3827" w:space="284"/>
            <w:col w:w="3827" w:space="0"/>
          </w:cols>
        </w:sectPr>
      </w:pPr>
    </w:p>
    <w:p w14:paraId="39E59AA0" w14:textId="64445B66" w:rsidR="0024668A" w:rsidRPr="008020D6" w:rsidRDefault="008020D6" w:rsidP="002E3991">
      <w:pPr>
        <w:spacing w:before="240" w:after="240"/>
        <w:ind w:left="567" w:hanging="567"/>
        <w:rPr>
          <w:rFonts w:ascii="Quattrocento Sans" w:eastAsia="Quattrocento Sans" w:hAnsi="Quattrocento Sans" w:cs="Quattrocento Sans"/>
          <w:color w:val="000000"/>
          <w:lang w:val="sv-SE"/>
        </w:rPr>
      </w:pPr>
      <w:r>
        <w:rPr>
          <w:rFonts w:ascii="Quattrocento Sans" w:eastAsia="Quattrocento Sans" w:hAnsi="Quattrocento Sans" w:cs="Quattrocento Sans"/>
          <w:b/>
          <w:color w:val="000000"/>
          <w:lang w:val="sv-SE"/>
        </w:rPr>
        <w:t>References</w:t>
      </w:r>
    </w:p>
    <w:p w14:paraId="3B342250" w14:textId="3C28B4EE"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rPr>
        <w:fldChar w:fldCharType="begin" w:fldLock="1"/>
      </w:r>
      <w:r w:rsidRPr="008020D6">
        <w:rPr>
          <w:rFonts w:ascii="Quattrocento Sans" w:hAnsi="Quattrocento Sans"/>
        </w:rPr>
        <w:instrText xml:space="preserve">ADDIN Mendeley Bibliography CSL_BIBLIOGRAPHY </w:instrText>
      </w:r>
      <w:r w:rsidRPr="008020D6">
        <w:rPr>
          <w:rFonts w:ascii="Quattrocento Sans" w:hAnsi="Quattrocento Sans"/>
        </w:rPr>
        <w:fldChar w:fldCharType="separate"/>
      </w:r>
      <w:r w:rsidRPr="008020D6">
        <w:rPr>
          <w:rFonts w:ascii="Quattrocento Sans" w:hAnsi="Quattrocento Sans"/>
          <w:noProof/>
        </w:rPr>
        <w:t>Angelia, Yola. “Peranan Guru, Orang Tua Dalam Mencegah Bullying Dan Meningkatkan Rasa Percaya Diri Anak Usia Dini Tk Aisyiyah Bustanul Athfal 5 Gunung Agung Tengah Kota Pagar Alam.” IAIN BENGKULU, 2021.</w:t>
      </w:r>
    </w:p>
    <w:p w14:paraId="5A153A1E"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Becker, Bronwyn E, and Suniya S Luthar. “Social-Emotional Factors Affecting Achievement Outcomes among Disadvantaged Students: Closing the Achievement Gap.” </w:t>
      </w:r>
      <w:r w:rsidRPr="008020D6">
        <w:rPr>
          <w:rFonts w:ascii="Quattrocento Sans" w:hAnsi="Quattrocento Sans"/>
          <w:i/>
          <w:iCs/>
          <w:noProof/>
        </w:rPr>
        <w:t>Educational Psychologist</w:t>
      </w:r>
      <w:r w:rsidRPr="008020D6">
        <w:rPr>
          <w:rFonts w:ascii="Quattrocento Sans" w:hAnsi="Quattrocento Sans"/>
          <w:noProof/>
        </w:rPr>
        <w:t xml:space="preserve"> 37, no. 4 (2002): 197–214.</w:t>
      </w:r>
    </w:p>
    <w:p w14:paraId="7B636FAE"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Blankson, A Nayena, Jennifer Miner Weaver, Esther M Leerkes, Marion O’Brien, Susan D Calkins, and Stuart Marcovitch. “Cognitive and Emotional Processes as Predictors of a Successful Transition into School.” </w:t>
      </w:r>
      <w:r w:rsidRPr="008020D6">
        <w:rPr>
          <w:rFonts w:ascii="Quattrocento Sans" w:hAnsi="Quattrocento Sans"/>
          <w:i/>
          <w:iCs/>
          <w:noProof/>
        </w:rPr>
        <w:t>Early Education and Development</w:t>
      </w:r>
      <w:r w:rsidRPr="008020D6">
        <w:rPr>
          <w:rFonts w:ascii="Quattrocento Sans" w:hAnsi="Quattrocento Sans"/>
          <w:noProof/>
        </w:rPr>
        <w:t xml:space="preserve"> 28, no. 1 (2017): 1–20.</w:t>
      </w:r>
    </w:p>
    <w:p w14:paraId="30C05DCC"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Coburn, Cynthia E. “Shaping Teacher Sensemaking: School Leaders and the Enactment of Reading Policy.” </w:t>
      </w:r>
      <w:r w:rsidRPr="008020D6">
        <w:rPr>
          <w:rFonts w:ascii="Quattrocento Sans" w:hAnsi="Quattrocento Sans"/>
          <w:i/>
          <w:iCs/>
          <w:noProof/>
        </w:rPr>
        <w:t>Educational Policy</w:t>
      </w:r>
      <w:r w:rsidRPr="008020D6">
        <w:rPr>
          <w:rFonts w:ascii="Quattrocento Sans" w:hAnsi="Quattrocento Sans"/>
          <w:noProof/>
        </w:rPr>
        <w:t xml:space="preserve"> 19, no. 3 (2005): 476–509.</w:t>
      </w:r>
    </w:p>
    <w:p w14:paraId="5EDB310D"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Correia, Karla, and Alexandra Marques-Pinto. “Adaptation in the Transition to School: Perspectives of Parents, Preschool and Primary School Teachers.” </w:t>
      </w:r>
      <w:r w:rsidRPr="008020D6">
        <w:rPr>
          <w:rFonts w:ascii="Quattrocento Sans" w:hAnsi="Quattrocento Sans"/>
          <w:i/>
          <w:iCs/>
          <w:noProof/>
        </w:rPr>
        <w:t>Educational Research</w:t>
      </w:r>
      <w:r w:rsidRPr="008020D6">
        <w:rPr>
          <w:rFonts w:ascii="Quattrocento Sans" w:hAnsi="Quattrocento Sans"/>
          <w:noProof/>
        </w:rPr>
        <w:t xml:space="preserve"> 58, no. 3 (2016): 247–64.</w:t>
      </w:r>
    </w:p>
    <w:p w14:paraId="19F5A6AD"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Darvill, Ruth, Heather Skirton, and Paul Farrand. “Psychological Factors That Impact on Women’s Experiences of First-Time Motherhood: A Qualitative Study of the Transition.” </w:t>
      </w:r>
      <w:r w:rsidRPr="008020D6">
        <w:rPr>
          <w:rFonts w:ascii="Quattrocento Sans" w:hAnsi="Quattrocento Sans"/>
          <w:i/>
          <w:iCs/>
          <w:noProof/>
        </w:rPr>
        <w:t>Midwifery</w:t>
      </w:r>
      <w:r w:rsidRPr="008020D6">
        <w:rPr>
          <w:rFonts w:ascii="Quattrocento Sans" w:hAnsi="Quattrocento Sans"/>
          <w:noProof/>
        </w:rPr>
        <w:t xml:space="preserve"> 26, no. 3 (2010): 357–66.</w:t>
      </w:r>
    </w:p>
    <w:p w14:paraId="0008045B"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Denham, Susanne A. “Social-Emotional Competence as Support for School Readiness: What Is It and How Do We Assess It?” </w:t>
      </w:r>
      <w:r w:rsidRPr="008020D6">
        <w:rPr>
          <w:rFonts w:ascii="Quattrocento Sans" w:hAnsi="Quattrocento Sans"/>
          <w:i/>
          <w:iCs/>
          <w:noProof/>
        </w:rPr>
        <w:t>Early Education and Development</w:t>
      </w:r>
      <w:r w:rsidRPr="008020D6">
        <w:rPr>
          <w:rFonts w:ascii="Quattrocento Sans" w:hAnsi="Quattrocento Sans"/>
          <w:noProof/>
        </w:rPr>
        <w:t xml:space="preserve"> 17, no. 1 (2006): 57–89.</w:t>
      </w:r>
    </w:p>
    <w:p w14:paraId="4E9BD1CD"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Eccles, Jacquelynne S, Sarah Lord, and Christy Miller Buchanan. “School Transitions in Early Adolescence: What Are We Doing to Our Young People?” In </w:t>
      </w:r>
      <w:r w:rsidRPr="008020D6">
        <w:rPr>
          <w:rFonts w:ascii="Quattrocento Sans" w:hAnsi="Quattrocento Sans"/>
          <w:i/>
          <w:iCs/>
          <w:noProof/>
        </w:rPr>
        <w:t>Transitions through Adolescence</w:t>
      </w:r>
      <w:r w:rsidRPr="008020D6">
        <w:rPr>
          <w:rFonts w:ascii="Quattrocento Sans" w:hAnsi="Quattrocento Sans"/>
          <w:noProof/>
        </w:rPr>
        <w:t>, 251–84. Psychology Press, 2018.</w:t>
      </w:r>
    </w:p>
    <w:p w14:paraId="4ACC8EE6"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Erni Cahyaningrum, Dayati, Arri Handayani, Dini Rahmawati, Universitas PGRI Semarang, Jl Sidodadi Timur Jalan Dokter Cipto No, Kec Semarang Tim, Kota Semarang, and Jawa Tengah. “Perkembangan Emosional Anak Usia Dini Dalam Transisi Ke Sekolah: Tinjuan Literatur Tentang School Phobia.” </w:t>
      </w:r>
      <w:r w:rsidRPr="008020D6">
        <w:rPr>
          <w:rFonts w:ascii="Quattrocento Sans" w:hAnsi="Quattrocento Sans"/>
          <w:i/>
          <w:iCs/>
          <w:noProof/>
        </w:rPr>
        <w:t>Journal on Education</w:t>
      </w:r>
      <w:r w:rsidRPr="008020D6">
        <w:rPr>
          <w:rFonts w:ascii="Quattrocento Sans" w:hAnsi="Quattrocento Sans"/>
          <w:noProof/>
        </w:rPr>
        <w:t xml:space="preserve"> 06, no. 02 (2024).</w:t>
      </w:r>
    </w:p>
    <w:p w14:paraId="2492E479"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Evans, Danielle, Giulia A Borriello, and Andy P Field. “A Review of the Academic and Psychological Impact of the Transition to Secondary Education.” </w:t>
      </w:r>
      <w:r w:rsidRPr="008020D6">
        <w:rPr>
          <w:rFonts w:ascii="Quattrocento Sans" w:hAnsi="Quattrocento Sans"/>
          <w:i/>
          <w:iCs/>
          <w:noProof/>
        </w:rPr>
        <w:t>Frontiers in Psychology</w:t>
      </w:r>
      <w:r w:rsidRPr="008020D6">
        <w:rPr>
          <w:rFonts w:ascii="Quattrocento Sans" w:hAnsi="Quattrocento Sans"/>
          <w:noProof/>
        </w:rPr>
        <w:t xml:space="preserve"> 9 (2018): 1482.</w:t>
      </w:r>
    </w:p>
    <w:p w14:paraId="3253C468"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Fairman, Janet C, and Sarah V Mackenzie. “How Teacher Leaders Influence Others and Understand Their Leadership.” </w:t>
      </w:r>
      <w:r w:rsidRPr="008020D6">
        <w:rPr>
          <w:rFonts w:ascii="Quattrocento Sans" w:hAnsi="Quattrocento Sans"/>
          <w:i/>
          <w:iCs/>
          <w:noProof/>
        </w:rPr>
        <w:t>International Journal of Leadership in Education</w:t>
      </w:r>
      <w:r w:rsidRPr="008020D6">
        <w:rPr>
          <w:rFonts w:ascii="Quattrocento Sans" w:hAnsi="Quattrocento Sans"/>
          <w:noProof/>
        </w:rPr>
        <w:t xml:space="preserve"> 18, no. 1 (2015): 61–87.</w:t>
      </w:r>
    </w:p>
    <w:p w14:paraId="52A2AA70"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Fink, Elaine, and Lauren B Resnick. “Developing Principals as Instructional </w:t>
      </w:r>
      <w:r w:rsidRPr="008020D6">
        <w:rPr>
          <w:rFonts w:ascii="Quattrocento Sans" w:hAnsi="Quattrocento Sans"/>
          <w:noProof/>
        </w:rPr>
        <w:lastRenderedPageBreak/>
        <w:t xml:space="preserve">Leaders.” </w:t>
      </w:r>
      <w:r w:rsidRPr="008020D6">
        <w:rPr>
          <w:rFonts w:ascii="Quattrocento Sans" w:hAnsi="Quattrocento Sans"/>
          <w:i/>
          <w:iCs/>
          <w:noProof/>
        </w:rPr>
        <w:t>Phi Delta Kappan</w:t>
      </w:r>
      <w:r w:rsidRPr="008020D6">
        <w:rPr>
          <w:rFonts w:ascii="Quattrocento Sans" w:hAnsi="Quattrocento Sans"/>
          <w:noProof/>
        </w:rPr>
        <w:t xml:space="preserve"> 82, no. 8 (2001): 598–610.</w:t>
      </w:r>
    </w:p>
    <w:p w14:paraId="457170AA"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Fuertes, Marina, Isabel Fernandes, Ana Rita Azevedo, Inês Morais, Bárbara Tadeu, and Tiago Tempera. “What Do Adults Learn through Play Regarding Interactions and Communication with Children?” </w:t>
      </w:r>
      <w:r w:rsidRPr="008020D6">
        <w:rPr>
          <w:rFonts w:ascii="Quattrocento Sans" w:hAnsi="Quattrocento Sans"/>
          <w:i/>
          <w:iCs/>
          <w:noProof/>
        </w:rPr>
        <w:t>European Early Childhood Education Research Journal</w:t>
      </w:r>
      <w:r w:rsidRPr="008020D6">
        <w:rPr>
          <w:rFonts w:ascii="Quattrocento Sans" w:hAnsi="Quattrocento Sans"/>
          <w:noProof/>
        </w:rPr>
        <w:t>, 2024. https://doi.org/10.1080/1350293X.2024.2332456.</w:t>
      </w:r>
    </w:p>
    <w:p w14:paraId="2BFC0BC4"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Hamid, Abdul. “Guru Profesional.” </w:t>
      </w:r>
      <w:r w:rsidRPr="008020D6">
        <w:rPr>
          <w:rFonts w:ascii="Quattrocento Sans" w:hAnsi="Quattrocento Sans"/>
          <w:i/>
          <w:iCs/>
          <w:noProof/>
        </w:rPr>
        <w:t>Al-Falah: Jurnal Ilmiah Keislaman Dan Kemasyarakatan</w:t>
      </w:r>
      <w:r w:rsidRPr="008020D6">
        <w:rPr>
          <w:rFonts w:ascii="Quattrocento Sans" w:hAnsi="Quattrocento Sans"/>
          <w:noProof/>
        </w:rPr>
        <w:t xml:space="preserve"> 17, no. 2 (2017): 274–85.</w:t>
      </w:r>
    </w:p>
    <w:p w14:paraId="7F5C2827"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Hanifah, Siti, and Euis Kurniati. “Eksplorasi Peran Lingkungan Dalam Masa Transisi Pendidikan Anak Usia Dini Ke Sekolah Dasar.” </w:t>
      </w:r>
      <w:r w:rsidRPr="008020D6">
        <w:rPr>
          <w:rFonts w:ascii="Quattrocento Sans" w:hAnsi="Quattrocento Sans"/>
          <w:i/>
          <w:iCs/>
          <w:noProof/>
        </w:rPr>
        <w:t>Kiddo: Jurnal Pendidikan Islam Anak Usia Dini</w:t>
      </w:r>
      <w:r w:rsidRPr="008020D6">
        <w:rPr>
          <w:rFonts w:ascii="Quattrocento Sans" w:hAnsi="Quattrocento Sans"/>
          <w:noProof/>
        </w:rPr>
        <w:t xml:space="preserve"> 5, no. 1 (2024): 130–42. https://doi.org/10.19105/kiddo.v5i1.11576.</w:t>
      </w:r>
    </w:p>
    <w:p w14:paraId="0D7D6B17"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Harju, Kaisa, Mari Vuorisalo, Maiju Paananen, and Niina Rutanen. “Children’s Transitions in Early Childhood Education and Care: Various Combinations of Dis-/Continuities.” </w:t>
      </w:r>
      <w:r w:rsidRPr="008020D6">
        <w:rPr>
          <w:rFonts w:ascii="Quattrocento Sans" w:hAnsi="Quattrocento Sans"/>
          <w:i/>
          <w:iCs/>
          <w:noProof/>
        </w:rPr>
        <w:t>Early Years</w:t>
      </w:r>
      <w:r w:rsidRPr="008020D6">
        <w:rPr>
          <w:rFonts w:ascii="Quattrocento Sans" w:hAnsi="Quattrocento Sans"/>
          <w:noProof/>
        </w:rPr>
        <w:t xml:space="preserve"> 44, no. 3–4 (2024): 735–50. https://doi.org/10.1080/09575146.2023.2232951.</w:t>
      </w:r>
    </w:p>
    <w:p w14:paraId="1F81FBD8"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Herfinanda, Retno, Aprilia Puspitasari, Laksmi Rahmadian, and Veronika Sakti Kaloeti. “Family Resilience during the Covid-19 Pandemic: A Systematic Literature Study.” In </w:t>
      </w:r>
      <w:r w:rsidRPr="008020D6">
        <w:rPr>
          <w:rFonts w:ascii="Quattrocento Sans" w:hAnsi="Quattrocento Sans"/>
          <w:i/>
          <w:iCs/>
          <w:noProof/>
        </w:rPr>
        <w:t>Proceding of Inter-Islamic University Conference on Psychology</w:t>
      </w:r>
      <w:r w:rsidRPr="008020D6">
        <w:rPr>
          <w:rFonts w:ascii="Quattrocento Sans" w:hAnsi="Quattrocento Sans"/>
          <w:noProof/>
        </w:rPr>
        <w:t>, Vol. 1, 2021.</w:t>
      </w:r>
    </w:p>
    <w:p w14:paraId="58A74092"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Hoglund, Wendy L G, Kirsten E Klingle, and Naheed E Hosan. “Classroom Risks and Resources: Teacher Burnout, Classroom Quality and Children’s Adjustment in High Needs Elementary Schools.” </w:t>
      </w:r>
      <w:r w:rsidRPr="008020D6">
        <w:rPr>
          <w:rFonts w:ascii="Quattrocento Sans" w:hAnsi="Quattrocento Sans"/>
          <w:i/>
          <w:iCs/>
          <w:noProof/>
        </w:rPr>
        <w:t>Journal of School Psychology</w:t>
      </w:r>
      <w:r w:rsidRPr="008020D6">
        <w:rPr>
          <w:rFonts w:ascii="Quattrocento Sans" w:hAnsi="Quattrocento Sans"/>
          <w:noProof/>
        </w:rPr>
        <w:t xml:space="preserve"> 53, no. 5 (2015): 337–57.</w:t>
      </w:r>
    </w:p>
    <w:p w14:paraId="2364F63C"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Hutcheson, Lynsey Alexandra. “It’s the Fear of the Unknown: An Exploration of Parents’ Experiences of Early Education Transition for Children with Special Educational Needs.” Newcastle University, 2018.</w:t>
      </w:r>
    </w:p>
    <w:p w14:paraId="7347236D"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Huttunen, Ida, Katja Upadyaya, and Katariina Salmela-Aro. “Longitudinal Associations between Adolescents’ Social-Emotional Skills, School Engagement, and School Burnout.” </w:t>
      </w:r>
      <w:r w:rsidRPr="008020D6">
        <w:rPr>
          <w:rFonts w:ascii="Quattrocento Sans" w:hAnsi="Quattrocento Sans"/>
          <w:i/>
          <w:iCs/>
          <w:noProof/>
        </w:rPr>
        <w:t>Learning and Individual Differences</w:t>
      </w:r>
      <w:r w:rsidRPr="008020D6">
        <w:rPr>
          <w:rFonts w:ascii="Quattrocento Sans" w:hAnsi="Quattrocento Sans"/>
          <w:noProof/>
        </w:rPr>
        <w:t xml:space="preserve"> 115 (2024): 102537.</w:t>
      </w:r>
    </w:p>
    <w:p w14:paraId="0B26FF51"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Kasih, Herliany Rosma, Erna Zumrotun, and Muhammad Nofan Zulfahmi. “Untuk Membangun Kemampuan Literasi Dan Numerisasi” 6, no. 4 (2023): 318–24.</w:t>
      </w:r>
    </w:p>
    <w:p w14:paraId="721D7D7F"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Khalawati, Finahari Nur, and Dwi Prasetiyawati Diyah Hariyanti. “Urgensi Persiapan Anak Dalam Masa Transisi PAUD Ke SD.” </w:t>
      </w:r>
      <w:r w:rsidRPr="008020D6">
        <w:rPr>
          <w:rFonts w:ascii="Quattrocento Sans" w:hAnsi="Quattrocento Sans"/>
          <w:i/>
          <w:iCs/>
          <w:noProof/>
        </w:rPr>
        <w:t>Transisi  PAUD Ke SD Yang Menyenangkan</w:t>
      </w:r>
      <w:r w:rsidRPr="008020D6">
        <w:rPr>
          <w:rFonts w:ascii="Quattrocento Sans" w:hAnsi="Quattrocento Sans"/>
          <w:noProof/>
        </w:rPr>
        <w:t>, no. 20 (2024).</w:t>
      </w:r>
    </w:p>
    <w:p w14:paraId="70645E61"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Kusuma, Tesya Cahyani Kusuma, and Sofia Hartati. “Implementation of The PAUD-SD Transition Is Enjoyable From The Perspective of PAUD And Elementary School Educators in West Sumatera.” </w:t>
      </w:r>
      <w:r w:rsidRPr="008020D6">
        <w:rPr>
          <w:rFonts w:ascii="Quattrocento Sans" w:hAnsi="Quattrocento Sans"/>
          <w:i/>
          <w:iCs/>
          <w:noProof/>
        </w:rPr>
        <w:t>Al Hikmah: Indonesian Journal of Early Childhood Islamic Education (IJECIE)</w:t>
      </w:r>
      <w:r w:rsidRPr="008020D6">
        <w:rPr>
          <w:rFonts w:ascii="Quattrocento Sans" w:hAnsi="Quattrocento Sans"/>
          <w:noProof/>
        </w:rPr>
        <w:t xml:space="preserve"> 8, no. 1 (2024): 190–205.</w:t>
      </w:r>
    </w:p>
    <w:p w14:paraId="5585A925"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Lachman, Daniël A. “A Survey and Review of Approaches to Study Transitions.” </w:t>
      </w:r>
      <w:r w:rsidRPr="008020D6">
        <w:rPr>
          <w:rFonts w:ascii="Quattrocento Sans" w:hAnsi="Quattrocento Sans"/>
          <w:i/>
          <w:iCs/>
          <w:noProof/>
        </w:rPr>
        <w:t>Energy Policy</w:t>
      </w:r>
      <w:r w:rsidRPr="008020D6">
        <w:rPr>
          <w:rFonts w:ascii="Quattrocento Sans" w:hAnsi="Quattrocento Sans"/>
          <w:noProof/>
        </w:rPr>
        <w:t xml:space="preserve"> 58 (2013): 269–76.</w:t>
      </w:r>
    </w:p>
    <w:p w14:paraId="03B6DEAA"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lastRenderedPageBreak/>
        <w:t xml:space="preserve">Maharani, Hanum Alfitrah, Gitsa Zahrotun Nisa, and Roisah Adiliah Amarta. “School Strategy for Preparing Kindegarten Transitional Children to Elementary School.” </w:t>
      </w:r>
      <w:r w:rsidRPr="008020D6">
        <w:rPr>
          <w:rFonts w:ascii="Quattrocento Sans" w:hAnsi="Quattrocento Sans"/>
          <w:i/>
          <w:iCs/>
          <w:noProof/>
        </w:rPr>
        <w:t>Procedia of Social Sciences and Humanities</w:t>
      </w:r>
      <w:r w:rsidRPr="008020D6">
        <w:rPr>
          <w:rFonts w:ascii="Quattrocento Sans" w:hAnsi="Quattrocento Sans"/>
          <w:noProof/>
        </w:rPr>
        <w:t xml:space="preserve"> 6 (2024): 52–58.</w:t>
      </w:r>
    </w:p>
    <w:p w14:paraId="1988DAA7"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Mardiani, Desika Putri, Vany Fitria, and Wiwin Yulianingsih. “Program Transisi PAUD Ke SD Dalam Perspektif Orang Tua Dan Guru.” </w:t>
      </w:r>
      <w:r w:rsidRPr="008020D6">
        <w:rPr>
          <w:rFonts w:ascii="Quattrocento Sans" w:hAnsi="Quattrocento Sans"/>
          <w:i/>
          <w:iCs/>
          <w:noProof/>
        </w:rPr>
        <w:t>Jurnal Obsesi</w:t>
      </w:r>
      <w:r w:rsidRPr="008020D6">
        <w:rPr>
          <w:rFonts w:ascii="Arial" w:hAnsi="Arial" w:cs="Arial"/>
          <w:i/>
          <w:iCs/>
          <w:noProof/>
        </w:rPr>
        <w:t> </w:t>
      </w:r>
      <w:r w:rsidRPr="008020D6">
        <w:rPr>
          <w:rFonts w:ascii="Quattrocento Sans" w:hAnsi="Quattrocento Sans"/>
          <w:i/>
          <w:iCs/>
          <w:noProof/>
        </w:rPr>
        <w:t>: Jurnal Pendidikan Anak Usia Dini</w:t>
      </w:r>
      <w:r w:rsidRPr="008020D6">
        <w:rPr>
          <w:rFonts w:ascii="Quattrocento Sans" w:hAnsi="Quattrocento Sans"/>
          <w:noProof/>
        </w:rPr>
        <w:t xml:space="preserve"> 8, no. 1 (2024): 99–108. https://doi.org/10.31004/obsesi.v8i1.4939.</w:t>
      </w:r>
    </w:p>
    <w:p w14:paraId="323909AB"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Maulani, Susan, and Shinta Mutiara. “Transisi PAUD SD</w:t>
      </w:r>
      <w:r w:rsidRPr="008020D6">
        <w:rPr>
          <w:rFonts w:ascii="Arial" w:hAnsi="Arial" w:cs="Arial"/>
          <w:noProof/>
        </w:rPr>
        <w:t> </w:t>
      </w:r>
      <w:r w:rsidRPr="008020D6">
        <w:rPr>
          <w:rFonts w:ascii="Quattrocento Sans" w:hAnsi="Quattrocento Sans"/>
          <w:noProof/>
        </w:rPr>
        <w:t>: Implementasi Program Pengenalan Sekolah Dasar Di Taman Kanak-Kanak.</w:t>
      </w:r>
      <w:r w:rsidRPr="008020D6">
        <w:rPr>
          <w:rFonts w:ascii="Quattrocento Sans" w:hAnsi="Quattrocento Sans" w:cs="Quattrocento Sans"/>
          <w:noProof/>
        </w:rPr>
        <w:t>”</w:t>
      </w:r>
      <w:r w:rsidRPr="008020D6">
        <w:rPr>
          <w:rFonts w:ascii="Quattrocento Sans" w:hAnsi="Quattrocento Sans"/>
          <w:noProof/>
        </w:rPr>
        <w:t xml:space="preserve"> </w:t>
      </w:r>
      <w:r w:rsidRPr="008020D6">
        <w:rPr>
          <w:rFonts w:ascii="Quattrocento Sans" w:hAnsi="Quattrocento Sans"/>
          <w:i/>
          <w:iCs/>
          <w:noProof/>
        </w:rPr>
        <w:t>Jurnal Bunga Rampai Usia Emas</w:t>
      </w:r>
      <w:r w:rsidRPr="008020D6">
        <w:rPr>
          <w:rFonts w:ascii="Quattrocento Sans" w:hAnsi="Quattrocento Sans"/>
          <w:noProof/>
        </w:rPr>
        <w:t xml:space="preserve"> 9, no. 2 (2023): 265. https://doi.org/10.24114/jbrue.v9i2.52619.</w:t>
      </w:r>
    </w:p>
    <w:p w14:paraId="5134A628"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Nadhira, Salwa. “Dampak Bullying Terhadap Gangguan PTSD (Post-Traumatic Stress Disorder) Pada Siswa Sekolah Dasar.” </w:t>
      </w:r>
      <w:r w:rsidRPr="008020D6">
        <w:rPr>
          <w:rFonts w:ascii="Quattrocento Sans" w:hAnsi="Quattrocento Sans"/>
          <w:i/>
          <w:iCs/>
          <w:noProof/>
        </w:rPr>
        <w:t>DEWANTECH Jurnal Teknologi Pendidikan</w:t>
      </w:r>
      <w:r w:rsidRPr="008020D6">
        <w:rPr>
          <w:rFonts w:ascii="Quattrocento Sans" w:hAnsi="Quattrocento Sans"/>
          <w:noProof/>
        </w:rPr>
        <w:t xml:space="preserve"> 1, no. 1 (2023): 49–53.</w:t>
      </w:r>
    </w:p>
    <w:p w14:paraId="6BD73FD8"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Puspita, Shinta Mutiara. “Kemampuan Mengelola Emosi Sebagai Dasar Kesehatan Mental Anak Usia Dini.” </w:t>
      </w:r>
      <w:r w:rsidRPr="008020D6">
        <w:rPr>
          <w:rFonts w:ascii="Quattrocento Sans" w:hAnsi="Quattrocento Sans"/>
          <w:i/>
          <w:iCs/>
          <w:noProof/>
        </w:rPr>
        <w:t>SELING: Jurnal Program …Jurnal Program Studi PGRA</w:t>
      </w:r>
      <w:r w:rsidRPr="008020D6">
        <w:rPr>
          <w:rFonts w:ascii="Quattrocento Sans" w:hAnsi="Quattrocento Sans"/>
          <w:noProof/>
        </w:rPr>
        <w:t xml:space="preserve"> 5 (2019): 82–92.</w:t>
      </w:r>
    </w:p>
    <w:p w14:paraId="3BB93037"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Raffe, David. “The Concept of Transition System.” </w:t>
      </w:r>
      <w:r w:rsidRPr="008020D6">
        <w:rPr>
          <w:rFonts w:ascii="Quattrocento Sans" w:hAnsi="Quattrocento Sans"/>
          <w:i/>
          <w:iCs/>
          <w:noProof/>
        </w:rPr>
        <w:t>Journal of Education and Work</w:t>
      </w:r>
      <w:r w:rsidRPr="008020D6">
        <w:rPr>
          <w:rFonts w:ascii="Quattrocento Sans" w:hAnsi="Quattrocento Sans"/>
          <w:noProof/>
        </w:rPr>
        <w:t xml:space="preserve"> 21, no. 4 (2008): 277–96.</w:t>
      </w:r>
    </w:p>
    <w:p w14:paraId="4A7B7370"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Saba, Allysha Allysha. “Peran Orangtua Dalam Proses Konseling Anak-Anak Dengan Masalah Perilaku.” </w:t>
      </w:r>
      <w:r w:rsidRPr="008020D6">
        <w:rPr>
          <w:rFonts w:ascii="Quattrocento Sans" w:hAnsi="Quattrocento Sans"/>
          <w:i/>
          <w:iCs/>
          <w:noProof/>
        </w:rPr>
        <w:t>JBK Jurnal Bimbingan Konseling</w:t>
      </w:r>
      <w:r w:rsidRPr="008020D6">
        <w:rPr>
          <w:rFonts w:ascii="Quattrocento Sans" w:hAnsi="Quattrocento Sans"/>
          <w:noProof/>
        </w:rPr>
        <w:t xml:space="preserve"> 2, no. 02 (2024): 31–37.</w:t>
      </w:r>
    </w:p>
    <w:p w14:paraId="7D087822"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Seung Lam, Mei, and Andrew Pollard. “A Conceptual Framework for Understanding Children as Agents in the Transition from Home to Kindergarten.” </w:t>
      </w:r>
      <w:r w:rsidRPr="008020D6">
        <w:rPr>
          <w:rFonts w:ascii="Quattrocento Sans" w:hAnsi="Quattrocento Sans"/>
          <w:i/>
          <w:iCs/>
          <w:noProof/>
        </w:rPr>
        <w:t>Early Years</w:t>
      </w:r>
      <w:r w:rsidRPr="008020D6">
        <w:rPr>
          <w:rFonts w:ascii="Quattrocento Sans" w:hAnsi="Quattrocento Sans"/>
          <w:noProof/>
        </w:rPr>
        <w:t xml:space="preserve"> 26, no. 2 (2006): 123–41.</w:t>
      </w:r>
    </w:p>
    <w:p w14:paraId="48F5B87F"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Susilahati, Susilahati, Laily Nurmalia, Hema Widiawati, Akbar Mukti Laksana, and Lia Maliadani. “Upaya Penerapan Transisi PAUD Ke SD Yang Menyenangkan: Ditinjau Dari PPDB, MPLS Dan Proses Pembelajaran.” </w:t>
      </w:r>
      <w:r w:rsidRPr="008020D6">
        <w:rPr>
          <w:rFonts w:ascii="Quattrocento Sans" w:hAnsi="Quattrocento Sans"/>
          <w:i/>
          <w:iCs/>
          <w:noProof/>
        </w:rPr>
        <w:t>Jurnal Obsesi</w:t>
      </w:r>
      <w:r w:rsidRPr="008020D6">
        <w:rPr>
          <w:rFonts w:ascii="Arial" w:hAnsi="Arial" w:cs="Arial"/>
          <w:i/>
          <w:iCs/>
          <w:noProof/>
        </w:rPr>
        <w:t> </w:t>
      </w:r>
      <w:r w:rsidRPr="008020D6">
        <w:rPr>
          <w:rFonts w:ascii="Quattrocento Sans" w:hAnsi="Quattrocento Sans"/>
          <w:i/>
          <w:iCs/>
          <w:noProof/>
        </w:rPr>
        <w:t>: Jurnal Pendidikan Anak Usia Dini</w:t>
      </w:r>
      <w:r w:rsidRPr="008020D6">
        <w:rPr>
          <w:rFonts w:ascii="Quattrocento Sans" w:hAnsi="Quattrocento Sans"/>
          <w:noProof/>
        </w:rPr>
        <w:t xml:space="preserve"> 7, no. 5 (2023): 5779–94. https://doi.org/10.31004/obsesi.v7i5.5320.</w:t>
      </w:r>
    </w:p>
    <w:p w14:paraId="15B3BBA1"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Theoharis, George. </w:t>
      </w:r>
      <w:r w:rsidRPr="008020D6">
        <w:rPr>
          <w:rFonts w:ascii="Quattrocento Sans" w:hAnsi="Quattrocento Sans"/>
          <w:i/>
          <w:iCs/>
          <w:noProof/>
        </w:rPr>
        <w:t>The School Leaders Our Children Deserve: Seven Keys to Equity, Social Justice, and School Reform</w:t>
      </w:r>
      <w:r w:rsidRPr="008020D6">
        <w:rPr>
          <w:rFonts w:ascii="Quattrocento Sans" w:hAnsi="Quattrocento Sans"/>
          <w:noProof/>
        </w:rPr>
        <w:t>. Teachers College Press, 2024.</w:t>
      </w:r>
    </w:p>
    <w:p w14:paraId="2B31BAA6"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Trauernicht, Mareike, Yvonne Anders, Elisa Oppermann, and Uta Klusmann. “Early Childhood Educators’ Emotional Exhaustion and the Frequency of Educational Activities in Preschool.” </w:t>
      </w:r>
      <w:r w:rsidRPr="008020D6">
        <w:rPr>
          <w:rFonts w:ascii="Quattrocento Sans" w:hAnsi="Quattrocento Sans"/>
          <w:i/>
          <w:iCs/>
          <w:noProof/>
        </w:rPr>
        <w:t>European Early Childhood Education Research Journal</w:t>
      </w:r>
      <w:r w:rsidRPr="008020D6">
        <w:rPr>
          <w:rFonts w:ascii="Quattrocento Sans" w:hAnsi="Quattrocento Sans"/>
          <w:noProof/>
        </w:rPr>
        <w:t xml:space="preserve"> 31, no. 6 (2023): 1016–32. https://doi.org/10.1080/1350293X.2023.2217485.</w:t>
      </w:r>
    </w:p>
    <w:p w14:paraId="2DD23DC2" w14:textId="77777777" w:rsidR="00462287" w:rsidRPr="008020D6" w:rsidRDefault="00462287" w:rsidP="00C636CA">
      <w:pPr>
        <w:widowControl w:val="0"/>
        <w:autoSpaceDE w:val="0"/>
        <w:autoSpaceDN w:val="0"/>
        <w:adjustRightInd w:val="0"/>
        <w:spacing w:after="120"/>
        <w:ind w:left="480" w:hanging="480"/>
        <w:jc w:val="both"/>
        <w:rPr>
          <w:rFonts w:ascii="Quattrocento Sans" w:hAnsi="Quattrocento Sans"/>
          <w:noProof/>
        </w:rPr>
      </w:pPr>
      <w:r w:rsidRPr="008020D6">
        <w:rPr>
          <w:rFonts w:ascii="Quattrocento Sans" w:hAnsi="Quattrocento Sans"/>
          <w:noProof/>
        </w:rPr>
        <w:t xml:space="preserve">Wijaya, Rafi Bagus Adi. “Konsep Diri Pada Masa Dewasa Awal Yang Mengalami Maladaptive Daydreaming.” </w:t>
      </w:r>
      <w:r w:rsidRPr="008020D6">
        <w:rPr>
          <w:rFonts w:ascii="Quattrocento Sans" w:hAnsi="Quattrocento Sans"/>
          <w:i/>
          <w:iCs/>
          <w:noProof/>
        </w:rPr>
        <w:t>Al-Qalb: Jurnal Psikologi Islam</w:t>
      </w:r>
      <w:r w:rsidRPr="008020D6">
        <w:rPr>
          <w:rFonts w:ascii="Quattrocento Sans" w:hAnsi="Quattrocento Sans"/>
          <w:noProof/>
        </w:rPr>
        <w:t xml:space="preserve"> 12, no. 2 (2021): 179–93.</w:t>
      </w:r>
    </w:p>
    <w:p w14:paraId="3869CBE2" w14:textId="04FB920E" w:rsidR="00C636CA" w:rsidRDefault="00462287" w:rsidP="00C636CA">
      <w:pPr>
        <w:spacing w:after="120"/>
        <w:jc w:val="both"/>
        <w:rPr>
          <w:rFonts w:ascii="Quattrocento Sans" w:hAnsi="Quattrocento Sans"/>
        </w:rPr>
      </w:pPr>
      <w:r w:rsidRPr="008020D6">
        <w:rPr>
          <w:rFonts w:ascii="Quattrocento Sans" w:hAnsi="Quattrocento Sans"/>
        </w:rPr>
        <w:fldChar w:fldCharType="end"/>
      </w:r>
    </w:p>
    <w:p w14:paraId="421EC72A" w14:textId="77777777" w:rsidR="00C636CA" w:rsidRDefault="00C636CA">
      <w:pPr>
        <w:spacing w:after="200" w:line="276" w:lineRule="auto"/>
        <w:rPr>
          <w:rFonts w:ascii="Quattrocento Sans" w:hAnsi="Quattrocento Sans"/>
        </w:rPr>
      </w:pPr>
      <w:r>
        <w:rPr>
          <w:rFonts w:ascii="Quattrocento Sans" w:hAnsi="Quattrocento Sans"/>
        </w:rPr>
        <w:br w:type="page"/>
      </w:r>
    </w:p>
    <w:p w14:paraId="1EA39799" w14:textId="77777777" w:rsidR="003D3DE9" w:rsidRPr="008020D6" w:rsidRDefault="003D3DE9" w:rsidP="00C636CA">
      <w:pPr>
        <w:spacing w:after="120"/>
        <w:jc w:val="both"/>
        <w:rPr>
          <w:rFonts w:ascii="Quattrocento Sans" w:hAnsi="Quattrocento Sans"/>
        </w:rPr>
      </w:pPr>
    </w:p>
    <w:sectPr w:rsidR="003D3DE9" w:rsidRPr="008020D6" w:rsidSect="00C636CA">
      <w:footerReference w:type="default" r:id="rId14"/>
      <w:type w:val="continuous"/>
      <w:pgSz w:w="11907" w:h="16840"/>
      <w:pgMar w:top="1701" w:right="1701" w:bottom="170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EE966" w14:textId="77777777" w:rsidR="00694F41" w:rsidRDefault="00694F41" w:rsidP="0024668A">
      <w:r>
        <w:separator/>
      </w:r>
    </w:p>
  </w:endnote>
  <w:endnote w:type="continuationSeparator" w:id="0">
    <w:p w14:paraId="05D8E919" w14:textId="77777777" w:rsidR="00694F41" w:rsidRDefault="00694F41" w:rsidP="0024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9C097" w14:textId="498F0A92" w:rsidR="0024668A" w:rsidRDefault="0024668A">
    <w:pPr>
      <w:pBdr>
        <w:top w:val="nil"/>
        <w:left w:val="nil"/>
        <w:bottom w:val="nil"/>
        <w:right w:val="nil"/>
        <w:between w:val="nil"/>
      </w:pBdr>
      <w:tabs>
        <w:tab w:val="center" w:pos="4513"/>
        <w:tab w:val="right" w:pos="9026"/>
      </w:tabs>
      <w:rPr>
        <w:rFonts w:ascii="Quattrocento Sans" w:eastAsia="Quattrocento Sans" w:hAnsi="Quattrocento Sans" w:cs="Quattrocento Sans"/>
        <w:color w:val="000000"/>
      </w:rPr>
    </w:pPr>
    <w:r>
      <w:rPr>
        <w:rFonts w:ascii="Quattrocento Sans" w:eastAsia="Quattrocento Sans" w:hAnsi="Quattrocento Sans" w:cs="Quattrocento Sans"/>
        <w:color w:val="000000"/>
        <w:sz w:val="20"/>
        <w:szCs w:val="20"/>
      </w:rPr>
      <w:fldChar w:fldCharType="begin"/>
    </w:r>
    <w:r>
      <w:rPr>
        <w:rFonts w:ascii="Quattrocento Sans" w:eastAsia="Quattrocento Sans" w:hAnsi="Quattrocento Sans" w:cs="Quattrocento Sans"/>
        <w:color w:val="000000"/>
        <w:sz w:val="20"/>
        <w:szCs w:val="20"/>
      </w:rPr>
      <w:instrText>PAGE</w:instrText>
    </w:r>
    <w:r>
      <w:rPr>
        <w:rFonts w:ascii="Quattrocento Sans" w:eastAsia="Quattrocento Sans" w:hAnsi="Quattrocento Sans" w:cs="Quattrocento Sans"/>
        <w:color w:val="000000"/>
        <w:sz w:val="20"/>
        <w:szCs w:val="20"/>
      </w:rPr>
      <w:fldChar w:fldCharType="separate"/>
    </w:r>
    <w:r>
      <w:rPr>
        <w:rFonts w:ascii="Quattrocento Sans" w:eastAsia="Quattrocento Sans" w:hAnsi="Quattrocento Sans" w:cs="Quattrocento Sans"/>
        <w:noProof/>
        <w:color w:val="000000"/>
        <w:sz w:val="20"/>
        <w:szCs w:val="20"/>
      </w:rPr>
      <w:t>10</w:t>
    </w:r>
    <w:r>
      <w:rPr>
        <w:rFonts w:ascii="Quattrocento Sans" w:eastAsia="Quattrocento Sans" w:hAnsi="Quattrocento Sans" w:cs="Quattrocento Sans"/>
        <w:color w:val="000000"/>
        <w:sz w:val="20"/>
        <w:szCs w:val="20"/>
      </w:rPr>
      <w:fldChar w:fldCharType="end"/>
    </w:r>
    <w:r>
      <w:rPr>
        <w:rFonts w:ascii="Quattrocento Sans" w:eastAsia="Quattrocento Sans" w:hAnsi="Quattrocento Sans" w:cs="Quattrocento Sans"/>
        <w:color w:val="000000"/>
      </w:rPr>
      <w:t xml:space="preserve"> |</w:t>
    </w:r>
    <w:r>
      <w:rPr>
        <w:rFonts w:ascii="Quattrocento Sans" w:eastAsia="Quattrocento Sans" w:hAnsi="Quattrocento Sans" w:cs="Quattrocento Sans"/>
        <w:color w:val="000000"/>
        <w:sz w:val="20"/>
        <w:szCs w:val="20"/>
      </w:rPr>
      <w:t xml:space="preserve"> Vol. 0</w:t>
    </w:r>
    <w:r w:rsidR="00C636CA">
      <w:rPr>
        <w:rFonts w:ascii="Quattrocento Sans" w:eastAsia="Quattrocento Sans" w:hAnsi="Quattrocento Sans" w:cs="Quattrocento Sans"/>
        <w:color w:val="000000"/>
        <w:sz w:val="20"/>
        <w:szCs w:val="20"/>
      </w:rPr>
      <w:t>7</w:t>
    </w:r>
    <w:r>
      <w:rPr>
        <w:rFonts w:ascii="Quattrocento Sans" w:eastAsia="Quattrocento Sans" w:hAnsi="Quattrocento Sans" w:cs="Quattrocento Sans"/>
        <w:color w:val="000000"/>
        <w:sz w:val="20"/>
        <w:szCs w:val="20"/>
      </w:rPr>
      <w:t xml:space="preserve"> No. 0</w:t>
    </w:r>
    <w:r w:rsidR="00C636CA">
      <w:rPr>
        <w:rFonts w:ascii="Quattrocento Sans" w:eastAsia="Quattrocento Sans" w:hAnsi="Quattrocento Sans" w:cs="Quattrocento Sans"/>
        <w:color w:val="000000"/>
        <w:sz w:val="20"/>
        <w:szCs w:val="20"/>
      </w:rPr>
      <w:t>2</w:t>
    </w:r>
    <w:r>
      <w:rPr>
        <w:rFonts w:ascii="Quattrocento Sans" w:eastAsia="Quattrocento Sans" w:hAnsi="Quattrocento Sans" w:cs="Quattrocento Sans"/>
        <w:color w:val="000000"/>
        <w:sz w:val="20"/>
        <w:szCs w:val="20"/>
      </w:rPr>
      <w:t xml:space="preserve"> </w:t>
    </w:r>
    <w:r w:rsidR="00C636CA">
      <w:rPr>
        <w:rFonts w:ascii="Quattrocento Sans" w:eastAsia="Quattrocento Sans" w:hAnsi="Quattrocento Sans" w:cs="Quattrocento Sans"/>
        <w:color w:val="000000"/>
        <w:sz w:val="20"/>
        <w:szCs w:val="20"/>
      </w:rPr>
      <w:t>Oktober</w:t>
    </w:r>
    <w:r>
      <w:rPr>
        <w:rFonts w:ascii="Quattrocento Sans" w:eastAsia="Quattrocento Sans" w:hAnsi="Quattrocento Sans" w:cs="Quattrocento Sans"/>
        <w:color w:val="000000"/>
        <w:sz w:val="20"/>
        <w:szCs w:val="20"/>
      </w:rPr>
      <w:t xml:space="preserve"> 202</w:t>
    </w:r>
    <w:r w:rsidR="00C636CA">
      <w:rPr>
        <w:rFonts w:ascii="Quattrocento Sans" w:eastAsia="Quattrocento Sans" w:hAnsi="Quattrocento Sans" w:cs="Quattrocento Sans"/>
        <w:color w:val="000000"/>
        <w:sz w:val="20"/>
        <w:szCs w:val="20"/>
      </w:rPr>
      <w:t>4</w:t>
    </w:r>
    <w:r>
      <w:rPr>
        <w:rFonts w:ascii="Quattrocento Sans" w:eastAsia="Quattrocento Sans" w:hAnsi="Quattrocento Sans" w:cs="Quattrocento Sans"/>
        <w:color w:val="000000"/>
        <w:sz w:val="20"/>
        <w:szCs w:val="20"/>
      </w:rPr>
      <w:t xml:space="preserve"> </w:t>
    </w:r>
    <w:r>
      <w:rPr>
        <w:noProof/>
        <w:lang w:val="en-GB" w:eastAsia="en-GB"/>
      </w:rPr>
      <w:drawing>
        <wp:anchor distT="0" distB="0" distL="114300" distR="114300" simplePos="0" relativeHeight="251660288" behindDoc="0" locked="0" layoutInCell="1" hidden="0" allowOverlap="1" wp14:anchorId="15F4BAFC" wp14:editId="68B6239F">
          <wp:simplePos x="0" y="0"/>
          <wp:positionH relativeFrom="column">
            <wp:posOffset>4050665</wp:posOffset>
          </wp:positionH>
          <wp:positionV relativeFrom="paragraph">
            <wp:posOffset>-79373</wp:posOffset>
          </wp:positionV>
          <wp:extent cx="1171575" cy="330200"/>
          <wp:effectExtent l="0" t="0" r="0" b="0"/>
          <wp:wrapNone/>
          <wp:docPr id="1576502831" name="image4.png" descr="bidayatuna"/>
          <wp:cNvGraphicFramePr/>
          <a:graphic xmlns:a="http://schemas.openxmlformats.org/drawingml/2006/main">
            <a:graphicData uri="http://schemas.openxmlformats.org/drawingml/2006/picture">
              <pic:pic xmlns:pic="http://schemas.openxmlformats.org/drawingml/2006/picture">
                <pic:nvPicPr>
                  <pic:cNvPr id="0" name="image4.png" descr="bidayatuna"/>
                  <pic:cNvPicPr preferRelativeResize="0"/>
                </pic:nvPicPr>
                <pic:blipFill>
                  <a:blip r:embed="rId1"/>
                  <a:srcRect/>
                  <a:stretch>
                    <a:fillRect/>
                  </a:stretch>
                </pic:blipFill>
                <pic:spPr>
                  <a:xfrm>
                    <a:off x="0" y="0"/>
                    <a:ext cx="1171575" cy="330200"/>
                  </a:xfrm>
                  <a:prstGeom prst="rect">
                    <a:avLst/>
                  </a:prstGeom>
                  <a:ln/>
                </pic:spPr>
              </pic:pic>
            </a:graphicData>
          </a:graphic>
        </wp:anchor>
      </w:drawing>
    </w:r>
  </w:p>
  <w:p w14:paraId="3FCE2BC9" w14:textId="77777777" w:rsidR="0024668A" w:rsidRDefault="0024668A">
    <w:pPr>
      <w:pBdr>
        <w:top w:val="nil"/>
        <w:left w:val="nil"/>
        <w:bottom w:val="nil"/>
        <w:right w:val="nil"/>
        <w:between w:val="nil"/>
      </w:pBdr>
      <w:tabs>
        <w:tab w:val="center" w:pos="4513"/>
        <w:tab w:val="right" w:pos="9026"/>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BC64" w14:textId="7F25191B" w:rsidR="0024668A" w:rsidRDefault="0024668A">
    <w:pPr>
      <w:pBdr>
        <w:top w:val="nil"/>
        <w:left w:val="nil"/>
        <w:bottom w:val="nil"/>
        <w:right w:val="nil"/>
        <w:between w:val="nil"/>
      </w:pBdr>
      <w:tabs>
        <w:tab w:val="center" w:pos="4513"/>
        <w:tab w:val="right" w:pos="9026"/>
      </w:tabs>
      <w:jc w:val="right"/>
      <w:rPr>
        <w:rFonts w:ascii="Quattrocento Sans" w:eastAsia="Quattrocento Sans" w:hAnsi="Quattrocento Sans" w:cs="Quattrocento Sans"/>
        <w:color w:val="000000"/>
      </w:rPr>
    </w:pPr>
    <w:r>
      <w:rPr>
        <w:rFonts w:ascii="Quattrocento Sans" w:eastAsia="Quattrocento Sans" w:hAnsi="Quattrocento Sans" w:cs="Quattrocento Sans"/>
        <w:b/>
        <w:color w:val="000000"/>
        <w:sz w:val="20"/>
        <w:szCs w:val="20"/>
      </w:rPr>
      <w:t xml:space="preserve"> </w:t>
    </w:r>
    <w:r>
      <w:rPr>
        <w:rFonts w:ascii="Quattrocento Sans" w:eastAsia="Quattrocento Sans" w:hAnsi="Quattrocento Sans" w:cs="Quattrocento Sans"/>
        <w:color w:val="000000"/>
        <w:sz w:val="20"/>
        <w:szCs w:val="20"/>
      </w:rPr>
      <w:t xml:space="preserve"> Vol. 0</w:t>
    </w:r>
    <w:r w:rsidR="00C636CA">
      <w:rPr>
        <w:rFonts w:ascii="Quattrocento Sans" w:eastAsia="Quattrocento Sans" w:hAnsi="Quattrocento Sans" w:cs="Quattrocento Sans"/>
        <w:color w:val="000000"/>
        <w:sz w:val="20"/>
        <w:szCs w:val="20"/>
      </w:rPr>
      <w:t>7</w:t>
    </w:r>
    <w:r>
      <w:rPr>
        <w:rFonts w:ascii="Quattrocento Sans" w:eastAsia="Quattrocento Sans" w:hAnsi="Quattrocento Sans" w:cs="Quattrocento Sans"/>
        <w:color w:val="000000"/>
        <w:sz w:val="20"/>
        <w:szCs w:val="20"/>
      </w:rPr>
      <w:t xml:space="preserve"> No. 0</w:t>
    </w:r>
    <w:r w:rsidR="00C636CA">
      <w:rPr>
        <w:rFonts w:ascii="Quattrocento Sans" w:eastAsia="Quattrocento Sans" w:hAnsi="Quattrocento Sans" w:cs="Quattrocento Sans"/>
        <w:color w:val="000000"/>
        <w:sz w:val="20"/>
        <w:szCs w:val="20"/>
      </w:rPr>
      <w:t>2</w:t>
    </w:r>
    <w:r>
      <w:rPr>
        <w:rFonts w:ascii="Quattrocento Sans" w:eastAsia="Quattrocento Sans" w:hAnsi="Quattrocento Sans" w:cs="Quattrocento Sans"/>
        <w:color w:val="000000"/>
        <w:sz w:val="20"/>
        <w:szCs w:val="20"/>
      </w:rPr>
      <w:t xml:space="preserve"> </w:t>
    </w:r>
    <w:r w:rsidR="00C636CA">
      <w:rPr>
        <w:rFonts w:ascii="Quattrocento Sans" w:eastAsia="Quattrocento Sans" w:hAnsi="Quattrocento Sans" w:cs="Quattrocento Sans"/>
        <w:color w:val="000000"/>
        <w:sz w:val="20"/>
        <w:szCs w:val="20"/>
      </w:rPr>
      <w:t>Oktober</w:t>
    </w:r>
    <w:r>
      <w:rPr>
        <w:rFonts w:ascii="Quattrocento Sans" w:eastAsia="Quattrocento Sans" w:hAnsi="Quattrocento Sans" w:cs="Quattrocento Sans"/>
        <w:color w:val="000000"/>
        <w:sz w:val="20"/>
        <w:szCs w:val="20"/>
      </w:rPr>
      <w:t xml:space="preserve"> 202</w:t>
    </w:r>
    <w:r w:rsidR="00C636CA">
      <w:rPr>
        <w:rFonts w:ascii="Quattrocento Sans" w:eastAsia="Quattrocento Sans" w:hAnsi="Quattrocento Sans" w:cs="Quattrocento Sans"/>
        <w:color w:val="000000"/>
        <w:sz w:val="20"/>
        <w:szCs w:val="20"/>
      </w:rPr>
      <w:t>4</w:t>
    </w:r>
    <w:r>
      <w:rPr>
        <w:rFonts w:ascii="Quattrocento Sans" w:eastAsia="Quattrocento Sans" w:hAnsi="Quattrocento Sans" w:cs="Quattrocento Sans"/>
        <w:color w:val="000000"/>
        <w:sz w:val="20"/>
        <w:szCs w:val="20"/>
      </w:rPr>
      <w:t xml:space="preserve">  | </w:t>
    </w:r>
    <w:r>
      <w:rPr>
        <w:rFonts w:ascii="Quattrocento Sans" w:eastAsia="Quattrocento Sans" w:hAnsi="Quattrocento Sans" w:cs="Quattrocento Sans"/>
        <w:color w:val="000000"/>
        <w:sz w:val="20"/>
        <w:szCs w:val="20"/>
      </w:rPr>
      <w:fldChar w:fldCharType="begin"/>
    </w:r>
    <w:r>
      <w:rPr>
        <w:rFonts w:ascii="Quattrocento Sans" w:eastAsia="Quattrocento Sans" w:hAnsi="Quattrocento Sans" w:cs="Quattrocento Sans"/>
        <w:color w:val="000000"/>
        <w:sz w:val="20"/>
        <w:szCs w:val="20"/>
      </w:rPr>
      <w:instrText>PAGE</w:instrText>
    </w:r>
    <w:r>
      <w:rPr>
        <w:rFonts w:ascii="Quattrocento Sans" w:eastAsia="Quattrocento Sans" w:hAnsi="Quattrocento Sans" w:cs="Quattrocento Sans"/>
        <w:color w:val="000000"/>
        <w:sz w:val="20"/>
        <w:szCs w:val="20"/>
      </w:rPr>
      <w:fldChar w:fldCharType="separate"/>
    </w:r>
    <w:r>
      <w:rPr>
        <w:rFonts w:ascii="Quattrocento Sans" w:eastAsia="Quattrocento Sans" w:hAnsi="Quattrocento Sans" w:cs="Quattrocento Sans"/>
        <w:noProof/>
        <w:color w:val="000000"/>
        <w:sz w:val="20"/>
        <w:szCs w:val="20"/>
      </w:rPr>
      <w:t>7</w:t>
    </w:r>
    <w:r>
      <w:rPr>
        <w:rFonts w:ascii="Quattrocento Sans" w:eastAsia="Quattrocento Sans" w:hAnsi="Quattrocento Sans" w:cs="Quattrocento Sans"/>
        <w:color w:val="000000"/>
        <w:sz w:val="20"/>
        <w:szCs w:val="20"/>
      </w:rPr>
      <w:fldChar w:fldCharType="end"/>
    </w:r>
    <w:r>
      <w:rPr>
        <w:noProof/>
        <w:lang w:val="en-GB" w:eastAsia="en-GB"/>
      </w:rPr>
      <w:drawing>
        <wp:anchor distT="0" distB="0" distL="114300" distR="114300" simplePos="0" relativeHeight="251656192" behindDoc="0" locked="0" layoutInCell="1" hidden="0" allowOverlap="1" wp14:anchorId="2E816EF1" wp14:editId="3689E7C5">
          <wp:simplePos x="0" y="0"/>
          <wp:positionH relativeFrom="column">
            <wp:posOffset>-521333</wp:posOffset>
          </wp:positionH>
          <wp:positionV relativeFrom="paragraph">
            <wp:posOffset>-73023</wp:posOffset>
          </wp:positionV>
          <wp:extent cx="1171575" cy="330200"/>
          <wp:effectExtent l="0" t="0" r="0" b="0"/>
          <wp:wrapNone/>
          <wp:docPr id="879258831" name="image4.png" descr="bidayatuna"/>
          <wp:cNvGraphicFramePr/>
          <a:graphic xmlns:a="http://schemas.openxmlformats.org/drawingml/2006/main">
            <a:graphicData uri="http://schemas.openxmlformats.org/drawingml/2006/picture">
              <pic:pic xmlns:pic="http://schemas.openxmlformats.org/drawingml/2006/picture">
                <pic:nvPicPr>
                  <pic:cNvPr id="0" name="image4.png" descr="bidayatuna"/>
                  <pic:cNvPicPr preferRelativeResize="0"/>
                </pic:nvPicPr>
                <pic:blipFill>
                  <a:blip r:embed="rId1"/>
                  <a:srcRect/>
                  <a:stretch>
                    <a:fillRect/>
                  </a:stretch>
                </pic:blipFill>
                <pic:spPr>
                  <a:xfrm>
                    <a:off x="0" y="0"/>
                    <a:ext cx="1171575" cy="330200"/>
                  </a:xfrm>
                  <a:prstGeom prst="rect">
                    <a:avLst/>
                  </a:prstGeom>
                  <a:ln/>
                </pic:spPr>
              </pic:pic>
            </a:graphicData>
          </a:graphic>
        </wp:anchor>
      </w:drawing>
    </w:r>
  </w:p>
  <w:p w14:paraId="5B7318BA" w14:textId="77777777" w:rsidR="0024668A" w:rsidRDefault="0024668A">
    <w:pPr>
      <w:pBdr>
        <w:top w:val="nil"/>
        <w:left w:val="nil"/>
        <w:bottom w:val="nil"/>
        <w:right w:val="nil"/>
        <w:between w:val="nil"/>
      </w:pBdr>
      <w:tabs>
        <w:tab w:val="center" w:pos="4513"/>
        <w:tab w:val="right" w:pos="9026"/>
      </w:tabs>
      <w:rPr>
        <w:rFonts w:ascii="Quattrocento Sans" w:eastAsia="Quattrocento Sans" w:hAnsi="Quattrocento Sans" w:cs="Quattrocento Sans"/>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1016A" w14:textId="77777777" w:rsidR="00003AE2" w:rsidRDefault="001F1E10">
    <w:pPr>
      <w:pBdr>
        <w:top w:val="nil"/>
        <w:left w:val="nil"/>
        <w:bottom w:val="nil"/>
        <w:right w:val="nil"/>
        <w:between w:val="nil"/>
      </w:pBdr>
      <w:tabs>
        <w:tab w:val="center" w:pos="4513"/>
        <w:tab w:val="right" w:pos="9026"/>
      </w:tabs>
      <w:jc w:val="right"/>
      <w:rPr>
        <w:rFonts w:ascii="Quattrocento Sans" w:eastAsia="Quattrocento Sans" w:hAnsi="Quattrocento Sans" w:cs="Quattrocento Sans"/>
        <w:color w:val="000000"/>
      </w:rPr>
    </w:pPr>
    <w:r>
      <w:rPr>
        <w:rFonts w:ascii="Quattrocento Sans" w:eastAsia="Quattrocento Sans" w:hAnsi="Quattrocento Sans" w:cs="Quattrocento Sans"/>
        <w:b/>
        <w:color w:val="000000"/>
        <w:sz w:val="20"/>
        <w:szCs w:val="20"/>
      </w:rPr>
      <w:t xml:space="preserve"> </w:t>
    </w:r>
    <w:r>
      <w:rPr>
        <w:rFonts w:ascii="Quattrocento Sans" w:eastAsia="Quattrocento Sans" w:hAnsi="Quattrocento Sans" w:cs="Quattrocento Sans"/>
        <w:color w:val="000000"/>
        <w:sz w:val="20"/>
        <w:szCs w:val="20"/>
      </w:rPr>
      <w:t xml:space="preserve"> Vol. 04 No. 01 April 2021  | </w:t>
    </w:r>
    <w:r>
      <w:rPr>
        <w:rFonts w:ascii="Quattrocento Sans" w:eastAsia="Quattrocento Sans" w:hAnsi="Quattrocento Sans" w:cs="Quattrocento Sans"/>
        <w:color w:val="000000"/>
        <w:sz w:val="20"/>
        <w:szCs w:val="20"/>
      </w:rPr>
      <w:fldChar w:fldCharType="begin"/>
    </w:r>
    <w:r>
      <w:rPr>
        <w:rFonts w:ascii="Quattrocento Sans" w:eastAsia="Quattrocento Sans" w:hAnsi="Quattrocento Sans" w:cs="Quattrocento Sans"/>
        <w:color w:val="000000"/>
        <w:sz w:val="20"/>
        <w:szCs w:val="20"/>
      </w:rPr>
      <w:instrText>PAGE</w:instrText>
    </w:r>
    <w:r>
      <w:rPr>
        <w:rFonts w:ascii="Quattrocento Sans" w:eastAsia="Quattrocento Sans" w:hAnsi="Quattrocento Sans" w:cs="Quattrocento Sans"/>
        <w:color w:val="000000"/>
        <w:sz w:val="20"/>
        <w:szCs w:val="20"/>
      </w:rPr>
      <w:fldChar w:fldCharType="separate"/>
    </w:r>
    <w:r w:rsidR="0024668A">
      <w:rPr>
        <w:rFonts w:ascii="Quattrocento Sans" w:eastAsia="Quattrocento Sans" w:hAnsi="Quattrocento Sans" w:cs="Quattrocento Sans"/>
        <w:noProof/>
        <w:color w:val="000000"/>
        <w:sz w:val="20"/>
        <w:szCs w:val="20"/>
      </w:rPr>
      <w:t>10</w:t>
    </w:r>
    <w:r>
      <w:rPr>
        <w:rFonts w:ascii="Quattrocento Sans" w:eastAsia="Quattrocento Sans" w:hAnsi="Quattrocento Sans" w:cs="Quattrocento Sans"/>
        <w:color w:val="000000"/>
        <w:sz w:val="20"/>
        <w:szCs w:val="20"/>
      </w:rPr>
      <w:fldChar w:fldCharType="end"/>
    </w:r>
    <w:r>
      <w:rPr>
        <w:noProof/>
        <w:lang w:val="en-GB" w:eastAsia="en-GB"/>
      </w:rPr>
      <w:drawing>
        <wp:anchor distT="0" distB="0" distL="114300" distR="114300" simplePos="0" relativeHeight="251658240" behindDoc="0" locked="0" layoutInCell="1" hidden="0" allowOverlap="1" wp14:anchorId="638D50B3" wp14:editId="3F5DBE97">
          <wp:simplePos x="0" y="0"/>
          <wp:positionH relativeFrom="column">
            <wp:posOffset>-521333</wp:posOffset>
          </wp:positionH>
          <wp:positionV relativeFrom="paragraph">
            <wp:posOffset>-73023</wp:posOffset>
          </wp:positionV>
          <wp:extent cx="1171575" cy="330200"/>
          <wp:effectExtent l="0" t="0" r="0" b="0"/>
          <wp:wrapNone/>
          <wp:docPr id="68" name="image4.png" descr="bidayatuna"/>
          <wp:cNvGraphicFramePr/>
          <a:graphic xmlns:a="http://schemas.openxmlformats.org/drawingml/2006/main">
            <a:graphicData uri="http://schemas.openxmlformats.org/drawingml/2006/picture">
              <pic:pic xmlns:pic="http://schemas.openxmlformats.org/drawingml/2006/picture">
                <pic:nvPicPr>
                  <pic:cNvPr id="0" name="image4.png" descr="bidayatuna"/>
                  <pic:cNvPicPr preferRelativeResize="0"/>
                </pic:nvPicPr>
                <pic:blipFill>
                  <a:blip r:embed="rId1"/>
                  <a:srcRect/>
                  <a:stretch>
                    <a:fillRect/>
                  </a:stretch>
                </pic:blipFill>
                <pic:spPr>
                  <a:xfrm>
                    <a:off x="0" y="0"/>
                    <a:ext cx="1171575" cy="330200"/>
                  </a:xfrm>
                  <a:prstGeom prst="rect">
                    <a:avLst/>
                  </a:prstGeom>
                  <a:ln/>
                </pic:spPr>
              </pic:pic>
            </a:graphicData>
          </a:graphic>
        </wp:anchor>
      </w:drawing>
    </w:r>
  </w:p>
  <w:p w14:paraId="200004E5" w14:textId="77777777" w:rsidR="00003AE2" w:rsidRDefault="00003AE2">
    <w:pPr>
      <w:pBdr>
        <w:top w:val="nil"/>
        <w:left w:val="nil"/>
        <w:bottom w:val="nil"/>
        <w:right w:val="nil"/>
        <w:between w:val="nil"/>
      </w:pBdr>
      <w:tabs>
        <w:tab w:val="center" w:pos="4513"/>
        <w:tab w:val="right" w:pos="9026"/>
      </w:tabs>
      <w:rPr>
        <w:rFonts w:ascii="Quattrocento Sans" w:eastAsia="Quattrocento Sans" w:hAnsi="Quattrocento Sans" w:cs="Quattrocento San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8FA78" w14:textId="77777777" w:rsidR="00694F41" w:rsidRDefault="00694F41" w:rsidP="0024668A">
      <w:r>
        <w:separator/>
      </w:r>
    </w:p>
  </w:footnote>
  <w:footnote w:type="continuationSeparator" w:id="0">
    <w:p w14:paraId="3078D465" w14:textId="77777777" w:rsidR="00694F41" w:rsidRDefault="00694F41" w:rsidP="0024668A">
      <w:r>
        <w:continuationSeparator/>
      </w:r>
    </w:p>
  </w:footnote>
  <w:footnote w:id="1">
    <w:p w14:paraId="0E39F136" w14:textId="37D4D721"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{"citationItems":[{"id":"ITEM-1","itemData":{"DOI":"10.19105/kiddo.v5i1.11576","ISSN":"2716-0572","abstract":"Transisi anak dari PAUD ke SD merupakan periode krusial dalam perkembangan pendidikan anak. Lingkungan belajar yang disediakan selama fase ini memiliki peran penting dalam mendukung adaptasi, perkembangan sosial emosional dan keterampilan akademik. Tujuan dalam penelitian adalah mengeksplorasi peran lingkungan dalam masa transisi PAUD ke SD. Metode yang digunakan dalam penelitian adalah Systematic Literature Review. Tinjauan literature review mendeksripsikan pemahaman yang mendalam tentang bagaimana lingkungan dapat ditingkatkan untuk mendukung transisi dan perkembangan holistik anak dari fase PAUD ke SD. Analisis data yang digunakan berupa data tematik untuk menyusun, menganalisis dan menyimpulkan pembahasan dengan kata kunci peran lingkungan, transisi paud ke sd, dan teori ekologi. Hasil penelitian didapatkan bahwa lingkungan yang dirancang dengan baik dapat membuat pengalaman belajar anak dengan optimal, merangsang minat belajar, dan mengembangkan pertumbuhan dan perkembangan anak. Kesimpulannya adalah efektifitas lingkungan dan adaptasi diperlukan untuk menawarkan pemahaman secara mendalam tentang meningkatkan kualitas transisi anak daro PAUD ke SD dari lingkungan anak.","author":[{"dropping-particle":"","family":"Hanifah","given":"Siti","non-dropping-particle":"","parse-names":false,"suffix":""},{"dropping-particle":"","family":"Euis Kurniati","given":"","non-dropping-particle":"","parse-names":false,"suffix":""}],"container-title":"Kiddo: Jurnal Pendidikan Islam Anak Usia Dini","id":"ITEM-1","issue":"1","issued":{"date-parts":[["2024"]]},"page":"130-142","title":"Eksplorasi Peran Lingkungan dalam Masa Transisi Pendidikan Anak Usia Dini ke Sekolah Dasar","type":"article-journal","volume":"5"},"uris":["http://www.mendeley.com/documents/?uuid=18662075-a602-430b-b0f8-e2a7970dc9ba","http://www.mendeley.com/documents/?uuid=c2cd58a0-6f00-4fc3-bd8d-161d953ff9cc"]},{"id":"ITEM-2","itemData":{"ISSN":"2550-1100","author":[{"dropping-particle":"","family":"Kusuma","given":"Tesya Cahyani Kusuma","non-dropping-particle":"","parse-names":false,"suffix":""},{"dropping-particle":"","family":"Hartati","given":"Sofia","non-dropping-particle":"","parse-names":false,"suffix":""}],"container-title":"Al Hikmah: Indonesian Journal of Early Childhood Islamic Education (IJECIE)","id":"ITEM-2","issue":"1","issued":{"date-parts":[["2024"]]},"page":"190-205","title":"Implementation of The PAUD-SD Transition is Enjoyable From The Perspective of PAUD And Elementary School Educators in West Sumatera","type":"article-journal","volume":"8"},"uris":["http://www.mendeley.com/documents/?uuid=41762b57-0ef1-4aa9-9648-cc6a72e3eb11","http://www.mendeley.com/documents/?uuid=487d80bb-97bb-466b-8519-39850d2f0564"]},{"id":"ITEM-3","itemData":{"ISSN":"2722-0672","author":[{"dropping-particle":"","family":"Maharani","given":"Hanum Alfitrah","non-dropping-particle":"","parse-names":false,"suffix":""},{"dropping-particle":"","family":"Nisa","given":"Gitsa Zahrotun","non-dropping-particle":"","parse-names":false,"suffix":""},{"dropping-particle":"","family":"Amarta","given":"Roisah Adiliah","non-dropping-particle":"","parse-names":false,"suffix":""}],"container-title":"Procedia of Social Sciences and Humanities","id":"ITEM-3","issued":{"date-parts":[["2024"]]},"page":"52-58","title":"School Strategy for Preparing Kindegarten Transitional Children to Elementary School","type":"article-journal","volume":"6"},"uris":["http://www.mendeley.com/documents/?uuid=909e909b-11d6-4818-878f-3e33561a5210","http://www.mendeley.com/documents/?uuid=b2c715f9-f271-4723-8119-c245edd9966b"]}],"mendeley":{"formattedCitation":"Siti Hanifah and Euis Kurniati, “Eksplorasi Peran Lingkungan Dalam Masa Transisi Pendidikan Anak Usia Dini Ke Sekolah Dasar,” &lt;i&gt;Kiddo: Jurnal Pendidikan Islam Anak Usia Dini&lt;/i&gt; 5, no. 1 (2024): 130–42, https://doi.org/10.19105/kiddo.v5i1.11576; Tesya Cahyani Kusuma Kusuma and Sofia Hartati, “Implementation of The PAUD-SD Transition Is Enjoyable From The Perspective of PAUD And Elementary School Educators in West Sumatera,” &lt;i&gt;Al Hikmah: Indonesian Journal of Early Childhood Islamic Education (IJECIE)&lt;/i&gt; 8, no. 1 (2024): 190–205; Hanum Alfitrah Maharani, Gitsa Zahrotun Nisa, and Roisah Adiliah Amarta, “School Strategy for Preparing Kindegarten Transitional Children to Elementary School,” &lt;i&gt;Procedia of Social Sciences and Humanities&lt;/i&gt; 6 (2024): 52–58.","plainTextFormattedCitation":"Siti Hanifah and Euis Kurniati, “Eksplorasi Peran Lingkungan Dalam Masa Transisi Pendidikan Anak Usia Dini Ke Sekolah Dasar,” Kiddo: Jurnal Pendidikan Islam Anak Usia Dini 5, no. 1 (2024): 130–42, https://doi.org/10.19105/kiddo.v5i1.11576; Tesya Cahyani Kusuma Kusuma and Sofia Hartati, “Implementation of The PAUD-SD Transition Is Enjoyable From The Perspective of PAUD And Elementary School Educators in West Sumatera,” Al Hikmah: Indonesian Journal of Early Childhood Islamic Education (IJECIE) 8, no. 1 (2024): 190–205; Hanum Alfitrah Maharani, Gitsa Zahrotun Nisa, and Roisah Adiliah Amarta, “School Strategy for Preparing Kindegarten Transitional Children to Elementary School,” Procedia of Social Sciences and Humanities 6 (2024): 52–58.","previouslyFormattedCitation":"Siti Hanifah and Euis Kurniati, “Eksplorasi Peran Lingkungan Dalam Masa Transisi Pendidikan Anak Usia Dini Ke Sekolah Dasar,” &lt;i&gt;Kiddo: Jurnal Pendidikan Islam Anak Usia Dini&lt;/i&gt; 5, no. 1 (2024): 130–42, https://doi.org/10.19105/kiddo.v5i1.11576; Tesya Cahyani Kusuma Kusuma and Sofia Hartati, “Implementation of The PAUD-SD Transition Is Enjoyable From The Perspective of PAUD And Elementary School Educators in West Sumatera,” &lt;i&gt;Al Hikmah: Indonesian Journal of Early Childhood Islamic Education (IJECIE)&lt;/i&gt; 8, no. 1 (2024): 190–205; Hanum Alfitrah Maharani, Gitsa Zahrotun Nisa, and Roisah Adiliah Amarta, “School Strategy for Preparing Kindegarten Transitional Children to Elementary School,” &lt;i&gt;Procedia of Social Sciences and Humanities&lt;/i&gt; 6 (2024): 52–58."},"properties":{"noteIndex":1},"schema":"https://github.com/citation-style-language/schema/raw/master/csl-citation.json"}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 xml:space="preserve">Siti Hanifah and Euis Kurniati, “Eksplorasi Peran Lingkungan Dalam Masa Transisi Pendidikan Anak Usia Dini Ke Sekolah Dasar,” </w:t>
      </w:r>
      <w:r w:rsidRPr="008020D6">
        <w:rPr>
          <w:rFonts w:ascii="Quattrocento Sans" w:hAnsi="Quattrocento Sans"/>
          <w:i/>
          <w:noProof/>
        </w:rPr>
        <w:t>Kiddo: Jurnal Pendidikan Islam Anak Usia Dini</w:t>
      </w:r>
      <w:r w:rsidRPr="008020D6">
        <w:rPr>
          <w:rFonts w:ascii="Quattrocento Sans" w:hAnsi="Quattrocento Sans"/>
          <w:noProof/>
        </w:rPr>
        <w:t xml:space="preserve"> 5, no. 1 (2024): 130–42, https://doi.org/10.19105/kiddo.v5i1.11576; Tesya Cahyani Kusuma Kusuma and Sofia Hartati, “Implementation of The PAUD-SD Transition Is Enjoyable From The Perspective of PAUD And Elementary School Educators in West Sumatera,” </w:t>
      </w:r>
      <w:r w:rsidRPr="008020D6">
        <w:rPr>
          <w:rFonts w:ascii="Quattrocento Sans" w:hAnsi="Quattrocento Sans"/>
          <w:i/>
          <w:noProof/>
        </w:rPr>
        <w:t>Al Hikmah: Indonesian Journal of Early Childhood Islamic Education (IJECIE)</w:t>
      </w:r>
      <w:r w:rsidRPr="008020D6">
        <w:rPr>
          <w:rFonts w:ascii="Quattrocento Sans" w:hAnsi="Quattrocento Sans"/>
          <w:noProof/>
        </w:rPr>
        <w:t xml:space="preserve"> 8, no. 1 (2024): 190–205; Hanum Alfitrah Maharani, Gitsa Zahrotun Nisa, and Roisah Adiliah Amarta, “School Strategy for Preparing Kindegarten Transitional Children to Elementary School,” </w:t>
      </w:r>
      <w:r w:rsidRPr="008020D6">
        <w:rPr>
          <w:rFonts w:ascii="Quattrocento Sans" w:hAnsi="Quattrocento Sans"/>
          <w:i/>
          <w:noProof/>
        </w:rPr>
        <w:t>Procedia of Social Sciences and Humanities</w:t>
      </w:r>
      <w:r w:rsidRPr="008020D6">
        <w:rPr>
          <w:rFonts w:ascii="Quattrocento Sans" w:hAnsi="Quattrocento Sans"/>
          <w:noProof/>
        </w:rPr>
        <w:t xml:space="preserve"> 6 (2024): 52–58.</w:t>
      </w:r>
      <w:r w:rsidRPr="008020D6">
        <w:rPr>
          <w:rFonts w:ascii="Quattrocento Sans" w:hAnsi="Quattrocento Sans"/>
        </w:rPr>
        <w:fldChar w:fldCharType="end"/>
      </w:r>
    </w:p>
  </w:footnote>
  <w:footnote w:id="2">
    <w:p w14:paraId="08BED55F" w14:textId="00D60CF2"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{"citationItems":[{"id":"ITEM-1","itemData":{"DOI":"10.1080/09575146.2023.2232951","ISSN":"14724421","abstract":"This longitudinal multiple case study explores children’s transitions within early childhood education and care (ECEC) in Finland. In ECEC children typically transition from one group or center to another. This study explores how physical, social and philosophical discontinuities and continuities constitute these transitions. Five focus children’s transitions were followed in and between separate ECEC centers. The data include interviews with parents and educators as well as observations noted. Fabian’s discontinuity division, which argues that transition consists of physical, social, and philosophical discontinuities, was used for content analysis of interviews as primary data. Interpretations were reflected on and supplemented with fieldnotes as secondary data. Analysis demonstrated that children’s transitions in ECEC comprise various permutations of discontinuities and continuities. Based on our findings, we suggest that the dis-/continuities in children’s daily lives should be considered when identifying and planning transitions as well as in planning ECEC centers’ operation and grouping structures.","author":[{"dropping-particle":"","family":"Harju","given":"Kaisa","non-dropping-particle":"","parse-names":false,"suffix":""},{"dropping-particle":"","family":"Vuorisalo","given":"Mari","non-dropping-particle":"","parse-names":false,"suffix":""},{"dropping-particle":"","family":"Paananen","given":"Maiju","non-dropping-particle":"","parse-names":false,"suffix":""},{"dropping-particle":"","family":"Rutanen","given":"Niina","non-dropping-particle":"","parse-names":false,"suffix":""}],"container-title":"Early Years","id":"ITEM-1","issue":"3-4","issued":{"date-parts":[["2024"]]},"page":"735-750","publisher":"Routledge","title":"Children’s transitions in early childhood education and care: various combinations of dis-/continuities","type":"article-journal","volume":"44"},"uris":["http://www.mendeley.com/documents/?uuid=868a1aad-e5d7-38e7-8fc0-cf3f7ca1acf6","http://www.mendeley.com/documents/?uuid=7b54852b-7fd3-434e-981c-1b5b07929e13"]},{"id":"ITEM-2","itemData":{"ISSN":"0301-4215","author":[{"dropping-particle":"","family":"Lachman","given":"Daniël A","non-dropping-particle":"","parse-names":false,"suffix":""}],"container-title":"Energy Policy","id":"ITEM-2","issued":{"date-parts":[["2013"]]},"page":"269-276","publisher":"Elsevier","title":"A survey and review of approaches to study transitions","type":"article-journal","volume":"58"},"uris":["http://www.mendeley.com/documents/?uuid=fa310bb5-984b-4328-8a86-89845c3585e9","http://www.mendeley.com/documents/?uuid=3af3df60-00bf-4dda-9e44-4df98db6de6f"]},{"id":"ITEM-3","itemData":{"ISSN":"1363-9080","author":[{"dropping-particle":"","family":"Raffe","given":"David","non-dropping-particle":"","parse-names":false,"suffix":""}],"container-title":"Journal of education and work","id":"ITEM-3","issue":"4","issued":{"date-parts":[["2008"]]},"page":"277-296","publisher":"Taylor &amp; Francis","title":"The concept of transition system","type":"article-journal","volume":"21"},"uris":["http://www.mendeley.com/documents/?uuid=2b721c85-1582-4c14-a940-7a05549cf214","http://www.mendeley.com/documents/?uuid=a17ccc5c-cee5-4fc5-bf75-2b41fbaec393"]}],"mendeley":{"formattedCitation":"Kaisa Harju et al., “Children’s Transitions in Early Childhood Education and Care: Various Combinations of Dis-/Continuities,” &lt;i&gt;Early Years&lt;/i&gt; 44, no. 3–4 (2024): 735–50, https://doi.org/10.1080/09575146.2023.2232951; Daniël A Lachman, “A Survey and Review of Approaches to Study Transitions,” &lt;i&gt;Energy Policy&lt;/i&gt; 58 (2013): 269–76; David Raffe, “The Concept of Transition System,” &lt;i&gt;Journal of Education and Work&lt;/i&gt; 21, no. 4 (2008): 277–96.","plainTextFormattedCitation":"Kaisa Harju et al., “Children’s Transitions in Early Childhood Education and Care: Various Combinations of Dis-/Continuities,” Early Years 44, no. 3–4 (2024): 735–50, https://doi.org/10.1080/09575146.2023.2232951; Daniël A Lachman, “A Survey and Review of Approaches to Study Transitions,” Energy Policy 58 (2013): 269–76; David Raffe, “The Concept of Transition System,” Journal of Education and Work 21, no. 4 (2008): 277–96.","previouslyFormattedCitation":"Kaisa Harju et al., “Children’s Transitions in Early Childhood Education and Care: Various Combinations of Dis-/Continuities,” &lt;i&gt;Early Years&lt;/i&gt; 44, no. 3–4 (2024): 735–50, https://doi.org/10.1080/09575146.2023.2232951; Daniël A Lachman, “A Survey and Review of Approaches to Study Transitions,” &lt;i&gt;Energy Policy&lt;/i&gt; 58 (2013): 269–76; David Raffe, “The Concept of Transition System,” &lt;i&gt;Journal of Education and Work&lt;/i&gt; 21, no. 4 (2008): 277–96."},"properties":{"noteIndex":4},"schema":"https://github.com/citation-style-language/schema/raw/master/csl-citation.json"}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 xml:space="preserve">Kaisa Harju et al., “Children’s Transitions in Early Childhood Education and Care: Various Combinations of Dis-/Continuities,” </w:t>
      </w:r>
      <w:r w:rsidRPr="008020D6">
        <w:rPr>
          <w:rFonts w:ascii="Quattrocento Sans" w:hAnsi="Quattrocento Sans"/>
          <w:i/>
          <w:noProof/>
        </w:rPr>
        <w:t>Early Years</w:t>
      </w:r>
      <w:r w:rsidRPr="008020D6">
        <w:rPr>
          <w:rFonts w:ascii="Quattrocento Sans" w:hAnsi="Quattrocento Sans"/>
          <w:noProof/>
        </w:rPr>
        <w:t xml:space="preserve"> 44, no. 3–4 (2024): 735–50, https://doi.org/10.1080/09575146.2023.2232951; Daniël A Lachman, “A Survey and Review of Approaches to Study Transitions,” </w:t>
      </w:r>
      <w:r w:rsidRPr="008020D6">
        <w:rPr>
          <w:rFonts w:ascii="Quattrocento Sans" w:hAnsi="Quattrocento Sans"/>
          <w:i/>
          <w:noProof/>
        </w:rPr>
        <w:t>Energy Policy</w:t>
      </w:r>
      <w:r w:rsidRPr="008020D6">
        <w:rPr>
          <w:rFonts w:ascii="Quattrocento Sans" w:hAnsi="Quattrocento Sans"/>
          <w:noProof/>
        </w:rPr>
        <w:t xml:space="preserve"> 58 (2013): 269–76; David Raffe, “The Concept of Transition System,” </w:t>
      </w:r>
      <w:r w:rsidRPr="008020D6">
        <w:rPr>
          <w:rFonts w:ascii="Quattrocento Sans" w:hAnsi="Quattrocento Sans"/>
          <w:i/>
          <w:noProof/>
        </w:rPr>
        <w:t>Journal of Education and Work</w:t>
      </w:r>
      <w:r w:rsidRPr="008020D6">
        <w:rPr>
          <w:rFonts w:ascii="Quattrocento Sans" w:hAnsi="Quattrocento Sans"/>
          <w:noProof/>
        </w:rPr>
        <w:t xml:space="preserve"> 21, no. 4 (2008): 277–96.</w:t>
      </w:r>
      <w:r w:rsidRPr="008020D6">
        <w:rPr>
          <w:rFonts w:ascii="Quattrocento Sans" w:hAnsi="Quattrocento Sans"/>
        </w:rPr>
        <w:fldChar w:fldCharType="end"/>
      </w:r>
    </w:p>
  </w:footnote>
  <w:footnote w:id="3">
    <w:p w14:paraId="71C3AB66" w14:textId="1A64520D"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{"citationItems":[{"id":"ITEM-1","itemData":{"ISSN":"2540-8801","abstract":"… kesehatan mental anak-anak adalah salah … usia dini dengan melatih kemampuan mengelola emosi anak. Dengan kemampuan mengelola emosi dengan baik dapat membantu anak …","author":[{"dropping-particle":"","family":"Puspita","given":"Shinta Mutiara","non-dropping-particle":"","parse-names":false,"suffix":""}],"container-title":"SELING: Jurnal Program …Jurnal Program Studi PGRA","id":"ITEM-1","issued":{"date-parts":[["2019"]]},"page":"82-92","title":"Kemampuan Mengelola Emosi Sebagai Dasar Kesehatan Mental Anak Usia Dini","type":"article-journal","volume":"5"},"uris":["http://www.mendeley.com/documents/?uuid=783eefe7-031d-4137-b043-f24dc1c94065","http://www.mendeley.com/documents/?uuid=f4628f79-96aa-4407-9d6e-e60320ffaa2b"]},{"id":"ITEM-2","itemData":{"ISSN":"1040-9289","author":[{"dropping-particle":"","family":"Blankson","given":"A Nayena","non-dropping-particle":"","parse-names":false,"suffix":""},{"dropping-particle":"","family":"Weaver","given":"Jennifer Miner","non-dropping-particle":"","parse-names":false,"suffix":""},{"dropping-particle":"","family":"Leerkes","given":"Esther M","non-dropping-particle":"","parse-names":false,"suffix":""},{"dropping-particle":"","family":"O’Brien","given":"Marion","non-dropping-particle":"","parse-names":false,"suffix":""},{"dropping-particle":"","family":"Calkins","given":"Susan D","non-dropping-particle":"","parse-names":false,"suffix":""},{"dropping-particle":"","family":"Marcovitch","given":"Stuart","non-dropping-particle":"","parse-names":false,"suffix":""}],"container-title":"Early education and development","id":"ITEM-2","issue":"1","issued":{"date-parts":[["2017"]]},"page":"1-20","publisher":"Taylor &amp; Francis","title":"Cognitive and emotional processes as predictors of a successful transition into school","type":"article-journal","volume":"28"},"uris":["http://www.mendeley.com/documents/?uuid=49719677-99f9-4d7d-a6d1-86fad6eb604a","http://www.mendeley.com/documents/?uuid=aac9ab01-6a4d-404c-9ee0-377c8483c2b3"]},{"id":"ITEM-3","itemData":{"ISSN":"1040-9289","author":[{"dropping-particle":"","family":"Denham","given":"Susanne A","non-dropping-particle":"","parse-names":false,"suffix":""}],"container-title":"Early education and development","id":"ITEM-3","issue":"1","issued":{"date-parts":[["2006"]]},"page":"57-89","publisher":"Taylor &amp; Francis","title":"Social-emotional competence as support for school readiness: What is it and how do we assess it?","type":"article-journal","volume":"17"},"uris":["http://www.mendeley.com/documents/?uuid=037653a0-4f1e-4c4e-b5e3-1eb97c381304","http://www.mendeley.com/documents/?uuid=23b3c483-7910-4262-86e6-bf579cb3aa50"]}],"mendeley":{"formattedCitation":"Shinta Mutiara Puspita, “Kemampuan Mengelola Emosi Sebagai Dasar Kesehatan Mental Anak Usia Dini,” &lt;i&gt;SELING: Jurnal Program …Jurnal Program Studi PGRA&lt;/i&gt; 5 (2019): 82–92; A Nayena Blankson et al., “Cognitive and Emotional Processes as Predictors of a Successful Transition into School,” &lt;i&gt;Early Education and Development&lt;/i&gt; 28, no. 1 (2017): 1–20; Susanne A Denham, “Social-Emotional Competence as Support for School Readiness: What Is It and How Do We Assess It?,” &lt;i&gt;Early Education and Development&lt;/i&gt; 17, no. 1 (2006): 57–89.","plainTextFormattedCitation":"Shinta Mutiara Puspita, “Kemampuan Mengelola Emosi Sebagai Dasar Kesehatan Mental Anak Usia Dini,” SELING: Jurnal Program …Jurnal Program Studi PGRA 5 (2019): 82–92; A Nayena Blankson et al., “Cognitive and Emotional Processes as Predictors of a Successful Transition into School,” Early Education and Development 28, no. 1 (2017): 1–20; Susanne A Denham, “Social-Emotional Competence as Support for School Readiness: What Is It and How Do We Assess It?,” Early Education and Development 17, no. 1 (2006): 57–89.","previouslyFormattedCitation":"Shinta Mutiara Puspita, “Kemampuan Mengelola Emosi Sebagai Dasar Kesehatan Mental Anak Usia Dini,” &lt;i&gt;SELING: Jurnal Program …Jurnal Program Studi PGRA&lt;/i&gt; 5 (2019): 82–92; A Nayena Blankson et al., “Cognitive and Emotional Processes as Predictors of a Successful Transition into School,” &lt;i&gt;Early Education and Development&lt;/i&gt; 28, no. 1 (2017): 1–20; Susanne A Denham, “Social-Emotional Competence as Support for School Readiness: What Is It and How Do We Assess It?,” &lt;i&gt;Early Education and Development&lt;/i&gt; 17, no. 1 (2006): 57–89."},"properties":{"noteIndex":5},"schema":"https://github.com/citation-style-language/schema/raw/master/csl-citation.json"}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 xml:space="preserve">Shinta Mutiara Puspita, “Kemampuan Mengelola Emosi Sebagai Dasar Kesehatan Mental Anak Usia Dini,” </w:t>
      </w:r>
      <w:r w:rsidRPr="008020D6">
        <w:rPr>
          <w:rFonts w:ascii="Quattrocento Sans" w:hAnsi="Quattrocento Sans"/>
          <w:i/>
          <w:noProof/>
        </w:rPr>
        <w:t>SELING: Jurnal Program …Jurnal Program Studi PGRA</w:t>
      </w:r>
      <w:r w:rsidRPr="008020D6">
        <w:rPr>
          <w:rFonts w:ascii="Quattrocento Sans" w:hAnsi="Quattrocento Sans"/>
          <w:noProof/>
        </w:rPr>
        <w:t xml:space="preserve"> 5 (2019): 82–92; A Nayena Blankson et al., “Cognitive and Emotional Processes as Predictors of a Successful Transition into School,” </w:t>
      </w:r>
      <w:r w:rsidRPr="008020D6">
        <w:rPr>
          <w:rFonts w:ascii="Quattrocento Sans" w:hAnsi="Quattrocento Sans"/>
          <w:i/>
          <w:noProof/>
        </w:rPr>
        <w:t>Early Education and Development</w:t>
      </w:r>
      <w:r w:rsidRPr="008020D6">
        <w:rPr>
          <w:rFonts w:ascii="Quattrocento Sans" w:hAnsi="Quattrocento Sans"/>
          <w:noProof/>
        </w:rPr>
        <w:t xml:space="preserve"> 28, no. 1 (2017): 1–20; Susanne A Denham, “Social-Emotional Competence as Support for School Readiness: What Is It and How Do We Assess It?,” </w:t>
      </w:r>
      <w:r w:rsidRPr="008020D6">
        <w:rPr>
          <w:rFonts w:ascii="Quattrocento Sans" w:hAnsi="Quattrocento Sans"/>
          <w:i/>
          <w:noProof/>
        </w:rPr>
        <w:t>Early Education and Development</w:t>
      </w:r>
      <w:r w:rsidRPr="008020D6">
        <w:rPr>
          <w:rFonts w:ascii="Quattrocento Sans" w:hAnsi="Quattrocento Sans"/>
          <w:noProof/>
        </w:rPr>
        <w:t xml:space="preserve"> 17, no. 1 (2006): 57–89.</w:t>
      </w:r>
      <w:r w:rsidRPr="008020D6">
        <w:rPr>
          <w:rFonts w:ascii="Quattrocento Sans" w:hAnsi="Quattrocento Sans"/>
        </w:rPr>
        <w:fldChar w:fldCharType="end"/>
      </w:r>
    </w:p>
  </w:footnote>
  <w:footnote w:id="4">
    <w:p w14:paraId="1EDFE71F" w14:textId="757455C2"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{"citationItems":[{"id":"ITEM-1","itemData":{"ISBN":"0807769622","author":[{"dropping-particle":"","family":"Theoharis","given":"George","non-dropping-particle":"","parse-names":false,"suffix":""}],"id":"ITEM-1","issued":{"date-parts":[["2024"]]},"publisher":"Teachers College Press","title":"The school leaders our children deserve: Seven keys to equity, social justice, and school reform","type":"book"},"uris":["http://www.mendeley.com/documents/?uuid=1cc65dda-131b-4c9a-8399-cb6fb324ed38","http://www.mendeley.com/documents/?uuid=eddaca4f-49d3-481b-aa12-b4c0670e99df"]}],"mendeley":{"formattedCitation":"George Theoharis, &lt;i&gt;The School Leaders Our Children Deserve: Seven Keys to Equity, Social Justice, and School Reform&lt;/i&gt; (Teachers College Press, 2024).","plainTextFormattedCitation":"George Theoharis, The School Leaders Our Children Deserve: Seven Keys to Equity, Social Justice, and School Reform (Teachers College Press, 2024).","previouslyFormattedCitation":"George Theoharis, &lt;i&gt;The School Leaders Our Children Deserve: Seven Keys to Equity, Social Justice, and School Reform&lt;/i&gt; (Teachers College Press, 2024)."},"properties":{"noteIndex":6},"schema":"https://github.com/citation-style-language/schema/raw/master/csl-citation.json"}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 xml:space="preserve">George Theoharis, </w:t>
      </w:r>
      <w:r w:rsidRPr="008020D6">
        <w:rPr>
          <w:rFonts w:ascii="Quattrocento Sans" w:hAnsi="Quattrocento Sans"/>
          <w:i/>
          <w:noProof/>
        </w:rPr>
        <w:t>The School Leaders Our Children Deserve: Seven Keys to Equity, Social Justice, and School Reform</w:t>
      </w:r>
      <w:r w:rsidRPr="008020D6">
        <w:rPr>
          <w:rFonts w:ascii="Quattrocento Sans" w:hAnsi="Quattrocento Sans"/>
          <w:noProof/>
        </w:rPr>
        <w:t xml:space="preserve"> (Teachers College Press, 2024).</w:t>
      </w:r>
      <w:r w:rsidRPr="008020D6">
        <w:rPr>
          <w:rFonts w:ascii="Quattrocento Sans" w:hAnsi="Quattrocento Sans"/>
        </w:rPr>
        <w:fldChar w:fldCharType="end"/>
      </w:r>
    </w:p>
  </w:footnote>
  <w:footnote w:id="5">
    <w:p w14:paraId="0D8046C3" w14:textId="012A1F19"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{"citationItems":[{"id":"ITEM-1","itemData":{"ISSN":"0046-1520","author":[{"dropping-particle":"","family":"Becker","given":"Bronwyn E","non-dropping-particle":"","parse-names":false,"suffix":""},{"dropping-particle":"","family":"Luthar","given":"Suniya S","non-dropping-particle":"","parse-names":false,"suffix":""}],"container-title":"Educational psychologist","id":"ITEM-1","issue":"4","issued":{"date-parts":[["2002"]]},"page":"197-214","publisher":"Taylor &amp; Francis","title":"Social-emotional factors affecting achievement outcomes among disadvantaged students: Closing the achievement gap","type":"article-journal","volume":"37"},"uris":["http://www.mendeley.com/documents/?uuid=36750cc4-0c1d-478b-8e72-d15f5f028aea","http://www.mendeley.com/documents/?uuid=e3ca3174-d602-4d2b-b258-4c117b716dab"]}],"mendeley":{"formattedCitation":"Bronwyn E Becker and Suniya S Luthar, “Social-Emotional Factors Affecting Achievement Outcomes among Disadvantaged Students: Closing the Achievement Gap,” &lt;i&gt;Educational Psychologist&lt;/i&gt; 37, no. 4 (2002): 197–214.","plainTextFormattedCitation":"Bronwyn E Becker and Suniya S Luthar, “Social-Emotional Factors Affecting Achievement Outcomes among Disadvantaged Students: Closing the Achievement Gap,” Educational Psychologist 37, no. 4 (2002): 197–214.","previouslyFormattedCitation":"Bronwyn E Becker and Suniya S Luthar, “Social-Emotional Factors Affecting Achievement Outcomes among Disadvantaged Students: Closing the Achievement Gap,” &lt;i&gt;Educational Psychologist&lt;/i&gt; 37, no. 4 (2002): 197–214."},"properties":{"noteIndex":7},"schema":"https://github.com/citation-style-language/schema/raw/master/csl-citation.json"}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 xml:space="preserve">Bronwyn E Becker and Suniya S Luthar, “Social-Emotional Factors Affecting Achievement Outcomes among Disadvantaged Students: Closing the Achievement Gap,” </w:t>
      </w:r>
      <w:r w:rsidRPr="008020D6">
        <w:rPr>
          <w:rFonts w:ascii="Quattrocento Sans" w:hAnsi="Quattrocento Sans"/>
          <w:i/>
          <w:noProof/>
        </w:rPr>
        <w:t>Educational Psychologist</w:t>
      </w:r>
      <w:r w:rsidRPr="008020D6">
        <w:rPr>
          <w:rFonts w:ascii="Quattrocento Sans" w:hAnsi="Quattrocento Sans"/>
          <w:noProof/>
        </w:rPr>
        <w:t xml:space="preserve"> 37, no. 4 (2002): 197–214.</w:t>
      </w:r>
      <w:r w:rsidRPr="008020D6">
        <w:rPr>
          <w:rFonts w:ascii="Quattrocento Sans" w:hAnsi="Quattrocento Sans"/>
        </w:rPr>
        <w:fldChar w:fldCharType="end"/>
      </w:r>
    </w:p>
  </w:footnote>
  <w:footnote w:id="6">
    <w:p w14:paraId="7F5C730F" w14:textId="190F8503"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{"citationItems":[{"id":"ITEM-1","itemData":{"author":[{"dropping-particle":"","family":"Kasih","given":"Herliany Rosma","non-dropping-particle":"","parse-names":false,"suffix":""},{"dropping-particle":"","family":"Zumrotun","given":"Erna","non-dropping-particle":"","parse-names":false,"suffix":""},{"dropping-particle":"","family":"Zulfahmi","given":"Muhammad Nofan","non-dropping-particle":"","parse-names":false,"suffix":""}],"id":"ITEM-1","issue":"4","issued":{"date-parts":[["2023"]]},"page":"318-324","title":"Untuk Membangun Kemampuan Literasi Dan Numerisasi","type":"article-journal","volume":"6"},"uris":["http://www.mendeley.com/documents/?uuid=cf556af0-9139-498a-ab54-cd3995f329fe","http://www.mendeley.com/documents/?uuid=cbbc7160-0803-4665-8e91-821ae3572e5d"]},{"id":"ITEM-2","itemData":{"author":[{"dropping-particle":"","family":"Hutcheson","given":"Lynsey Alexandra","non-dropping-particle":"","parse-names":false,"suffix":""}],"id":"ITEM-2","issued":{"date-parts":[["2018"]]},"publisher":"Newcastle University","title":"It's the fear of the unknown: an exploration of parents' experiences of early education transition for children with special educational needs","type":"article"},"uris":["http://www.mendeley.com/documents/?uuid=096726b5-e146-4219-aab9-1100f37f95cb","http://www.mendeley.com/documents/?uuid=4deca018-618d-40c3-86c3-de805ad7ccd9"]},{"id":"ITEM-3","itemData":{"ISSN":"0266-6138","author":[{"dropping-particle":"","family":"Darvill","given":"Ruth","non-dropping-particle":"","parse-names":false,"suffix":""},{"dropping-particle":"","family":"Skirton","given":"Heather","non-dropping-particle":"","parse-names":false,"suffix":""},{"dropping-particle":"","family":"Farrand","given":"Paul","non-dropping-particle":"","parse-names":false,"suffix":""}],"container-title":"Midwifery","id":"ITEM-3","issue":"3","issued":{"date-parts":[["2010"]]},"page":"357-366","publisher":"Elsevier","title":"Psychological factors that impact on women's experiences of first-time motherhood: a qualitative study of the transition","type":"article-journal","volume":"26"},"uris":["http://www.mendeley.com/documents/?uuid=f6b7eca7-0551-47c4-878f-2c05e2596ed6","http://www.mendeley.com/documents/?uuid=4d12737c-1907-4295-980c-c0644710146b"]}],"mendeley":{"formattedCitation":"Herliany Rosma Kasih, Erna Zumrotun, and Muhammad Nofan Zulfahmi, “Untuk Membangun Kemampuan Literasi Dan Numerisasi” 6, no. 4 (2023): 318–24; Lynsey Alexandra Hutcheson, “It’s the Fear of the Unknown: An Exploration of Parents’ Experiences of Early Education Transition for Children with Special Educational Needs” (Newcastle University, 2018); Ruth Darvill, Heather Skirton, and Paul Farrand, “Psychological Factors That Impact on Women’s Experiences of First-Time Motherhood: A Qualitative Study of the Transition,” &lt;i&gt;Midwifery&lt;/i&gt; 26, no. 3 (2010): 357–66.","plainTextFormattedCitation":"Herliany Rosma Kasih, Erna Zumrotun, and Muhammad Nofan Zulfahmi, “Untuk Membangun Kemampuan Literasi Dan Numerisasi” 6, no. 4 (2023): 318–24; Lynsey Alexandra Hutcheson, “It’s the Fear of the Unknown: An Exploration of Parents’ Experiences of Early Education Transition for Children with Special Educational Needs” (Newcastle University, 2018); Ruth Darvill, Heather Skirton, and Paul Farrand, “Psychological Factors That Impact on Women’s Experiences of First-Time Motherhood: A Qualitative Study of the Transition,” Midwifery 26, no. 3 (2010): 357–66.","previouslyFormattedCitation":"Herliany Rosma Kasih, Erna Zumrotun, and Muhammad Nofan Zulfahmi, “Untuk Membangun Kemampuan Literasi Dan Numerisasi” 6, no. 4 (2023): 318–24; Lynsey Alexandra Hutcheson, “It’s the Fear of the Unknown: An Exploration of Parents’ Experiences of Early Education Transition for Children with Special Educational Needs” (Newcastle University, 2018); Ruth Darvill, Heather Skirton, and Paul Farrand, “Psychological Factors That Impact on Women’s Experiences of First-Time Motherhood: A Qualitative Study of the Transition,” &lt;i&gt;Midwifery&lt;/i&gt; 26, no. 3 (2010): 357–66."},"properties":{"noteIndex":8},"schema":"https://github.com/citation-style-language/schema/raw/master/csl-citation.json"}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 xml:space="preserve">Herliany Rosma Kasih, Erna Zumrotun, and Muhammad Nofan Zulfahmi, “Untuk Membangun Kemampuan Literasi Dan Numerisasi” 6, no. 4 (2023): 318–24; Lynsey Alexandra Hutcheson, “It’s the Fear of the Unknown: An Exploration of Parents’ Experiences of Early Education Transition for Children with Special Educational Needs” (Newcastle University, 2018); Ruth Darvill, Heather Skirton, and Paul Farrand, “Psychological Factors That Impact on Women’s Experiences of First-Time Motherhood: A Qualitative Study of the Transition,” </w:t>
      </w:r>
      <w:r w:rsidRPr="008020D6">
        <w:rPr>
          <w:rFonts w:ascii="Quattrocento Sans" w:hAnsi="Quattrocento Sans"/>
          <w:i/>
          <w:noProof/>
        </w:rPr>
        <w:t>Midwifery</w:t>
      </w:r>
      <w:r w:rsidRPr="008020D6">
        <w:rPr>
          <w:rFonts w:ascii="Quattrocento Sans" w:hAnsi="Quattrocento Sans"/>
          <w:noProof/>
        </w:rPr>
        <w:t xml:space="preserve"> 26, no. 3 (2010): 357–66.</w:t>
      </w:r>
      <w:r w:rsidRPr="008020D6">
        <w:rPr>
          <w:rFonts w:ascii="Quattrocento Sans" w:hAnsi="Quattrocento Sans"/>
        </w:rPr>
        <w:fldChar w:fldCharType="end"/>
      </w:r>
    </w:p>
  </w:footnote>
  <w:footnote w:id="7">
    <w:p w14:paraId="473DC370" w14:textId="76460D0A"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{"citationItems":[{"id":"ITEM-1","itemData":{"author":[{"dropping-particle":"","family":"Eccles","given":"Jacquelynne S","non-dropping-particle":"","parse-names":false,"suffix":""},{"dropping-particle":"","family":"Lord","given":"Sarah","non-dropping-particle":"","parse-names":false,"suffix":""},{"dropping-particle":"","family":"Buchanan","given":"Christy Miller","non-dropping-particle":"","parse-names":false,"suffix":""}],"container-title":"Transitions through adolescence","id":"ITEM-1","issued":{"date-parts":[["2018"]]},"page":"251-284","publisher":"Psychology Press","title":"School transitions in early adolescence: What are we doing to our young people?","type":"chapter"},"uris":["http://www.mendeley.com/documents/?uuid=dda69b95-83c6-4cfa-8c7c-b83db6d7c905","http://www.mendeley.com/documents/?uuid=f6e26953-ffa9-4d65-bdfe-e0c777723cbb"]},{"id":"ITEM-2","itemData":{"ISSN":"1664-1078","author":[{"dropping-particle":"","family":"Evans","given":"Danielle","non-dropping-particle":"","parse-names":false,"suffix":""},{"dropping-particle":"","family":"Borriello","given":"Giulia A","non-dropping-particle":"","parse-names":false,"suffix":""},{"dropping-particle":"","family":"Field","given":"Andy P","non-dropping-particle":"","parse-names":false,"suffix":""}],"container-title":"Frontiers in psychology","id":"ITEM-2","issued":{"date-parts":[["2018"]]},"page":"1482","publisher":"Frontiers Media SA","title":"A review of the academic and psychological impact of the transition to secondary education","type":"article-journal","volume":"9"},"uris":["http://www.mendeley.com/documents/?uuid=5561b780-06ec-42fa-8075-c758556154ad","http://www.mendeley.com/documents/?uuid=c696c4e9-2775-497c-a511-265c2071bf4e"]}],"mendeley":{"formattedCitation":"Jacquelynne S Eccles, Sarah Lord, and Christy Miller Buchanan, “School Transitions in Early Adolescence: What Are We Doing to Our Young People?,” in &lt;i&gt;Transitions through Adolescence&lt;/i&gt; (Psychology Press, 2018), 251–84; Danielle Evans, Giulia A Borriello, and Andy P Field, “A Review of the Academic and Psychological Impact of the Transition to Secondary Education,” &lt;i&gt;Frontiers in Psychology&lt;/i&gt; 9 (2018): 1482.","plainTextFormattedCitation":"Jacquelynne S Eccles, Sarah Lord, and Christy Miller Buchanan, “School Transitions in Early Adolescence: What Are We Doing to Our Young People?,” in Transitions through Adolescence (Psychology Press, 2018), 251–84; Danielle Evans, Giulia A Borriello, and Andy P Field, “A Review of the Academic and Psychological Impact of the Transition to Secondary Education,” Frontiers in Psychology 9 (2018): 1482.","previouslyFormattedCitation":"Jacquelynne S Eccles, Sarah Lord, and Christy Miller Buchanan, “School Transitions in Early Adolescence: What Are We Doing to Our Young People?,” in &lt;i&gt;Transitions through Adolescence&lt;/i&gt; (Psychology Press, 2018), 251–84; Danielle Evans, Giulia A Borriello, and Andy P Field, “A Review of the Academic and Psychological Impact of the Transition to Secondary Education,” &lt;i&gt;Frontiers in Psychology&lt;/i&gt; 9 (2018): 1482."},"properties":{"noteIndex":9},"schema":"https://github.com/citation-style-language/schema/raw/master/csl-citation.json"}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 xml:space="preserve">Jacquelynne S Eccles, Sarah Lord, and Christy Miller Buchanan, “School Transitions in Early Adolescence: What Are We Doing to Our Young People?,” in </w:t>
      </w:r>
      <w:r w:rsidRPr="008020D6">
        <w:rPr>
          <w:rFonts w:ascii="Quattrocento Sans" w:hAnsi="Quattrocento Sans"/>
          <w:i/>
          <w:noProof/>
        </w:rPr>
        <w:t>Transitions through Adolescence</w:t>
      </w:r>
      <w:r w:rsidRPr="008020D6">
        <w:rPr>
          <w:rFonts w:ascii="Quattrocento Sans" w:hAnsi="Quattrocento Sans"/>
          <w:noProof/>
        </w:rPr>
        <w:t xml:space="preserve"> (Psychology Press, 2018), 251–84; Danielle Evans, Giulia A Borriello, and Andy P Field, “A Review of the Academic and Psychological Impact of the Transition to Secondary Education,” </w:t>
      </w:r>
      <w:r w:rsidRPr="008020D6">
        <w:rPr>
          <w:rFonts w:ascii="Quattrocento Sans" w:hAnsi="Quattrocento Sans"/>
          <w:i/>
          <w:noProof/>
        </w:rPr>
        <w:t>Frontiers in Psychology</w:t>
      </w:r>
      <w:r w:rsidRPr="008020D6">
        <w:rPr>
          <w:rFonts w:ascii="Quattrocento Sans" w:hAnsi="Quattrocento Sans"/>
          <w:noProof/>
        </w:rPr>
        <w:t xml:space="preserve"> 9 (2018): 1482.</w:t>
      </w:r>
      <w:r w:rsidRPr="008020D6">
        <w:rPr>
          <w:rFonts w:ascii="Quattrocento Sans" w:hAnsi="Quattrocento Sans"/>
        </w:rPr>
        <w:fldChar w:fldCharType="end"/>
      </w:r>
    </w:p>
  </w:footnote>
  <w:footnote w:id="8">
    <w:p w14:paraId="434BF860" w14:textId="5A615AB2"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{"citationItems":[{"id":"ITEM-1","itemData":{"ISSN":"2686-326X","author":[{"dropping-particle":"","family":"Wijaya","given":"Rafi Bagus Adi","non-dropping-particle":"","parse-names":false,"suffix":""}],"container-title":"Al-Qalb: Jurnal Psikologi Islam","id":"ITEM-1","issue":"2","issued":{"date-parts":[["2021"]]},"page":"179-193","title":"Konsep Diri Pada Masa Dewasa Awal Yang Mengalami Maladaptive Daydreaming","type":"article-journal","volume":"12"},"uris":["http://www.mendeley.com/documents/?uuid=d86b6801-e83b-42fb-8085-ab411330e66d","http://www.mendeley.com/documents/?uuid=d938abf0-3c8a-4305-b3a6-193c43a5a070"]},{"id":"ITEM-2","itemData":{"ISSN":"3025-048X","author":[{"dropping-particle":"","family":"Saba","given":"Allysha Allysha","non-dropping-particle":"","parse-names":false,"suffix":""}],"container-title":"JBK Jurnal Bimbingan Konseling","id":"ITEM-2","issue":"02","issued":{"date-parts":[["2024"]]},"page":"31-37","title":"Peran orangtua dalam proses konseling anak-anak dengan masalah perilaku","type":"article-journal","volume":"2"},"uris":["http://www.mendeley.com/documents/?uuid=e332ccf6-b08a-4735-b420-74f602ff9846","http://www.mendeley.com/documents/?uuid=002efd73-ff8c-434f-a652-a562df1a287a"]}],"mendeley":{"formattedCitation":"Rafi Bagus Adi Wijaya, “Konsep Diri Pada Masa Dewasa Awal Yang Mengalami Maladaptive Daydreaming,” &lt;i&gt;Al-Qalb: Jurnal Psikologi Islam&lt;/i&gt; 12, no. 2 (2021): 179–93; Allysha Allysha Saba, “Peran Orangtua Dalam Proses Konseling Anak-Anak Dengan Masalah Perilaku,” &lt;i&gt;JBK Jurnal Bimbingan Konseling&lt;/i&gt; 2, no. 02 (2024): 31–37.","plainTextFormattedCitation":"Rafi Bagus Adi Wijaya, “Konsep Diri Pada Masa Dewasa Awal Yang Mengalami Maladaptive Daydreaming,” Al-Qalb: Jurnal Psikologi Islam 12, no. 2 (2021): 179–93; Allysha Allysha Saba, “Peran Orangtua Dalam Proses Konseling Anak-Anak Dengan Masalah Perilaku,” JBK Jurnal Bimbingan Konseling 2, no. 02 (2024): 31–37.","previouslyFormattedCitation":"Rafi Bagus Adi Wijaya, “Konsep Diri Pada Masa Dewasa Awal Yang Mengalami Maladaptive Daydreaming,” &lt;i&gt;Al-Qalb: Jurnal Psikologi Islam&lt;/i&gt; 12, no. 2 (2021): 179–93; Allysha Allysha Saba, “Peran Orangtua Dalam Proses Konseling Anak-Anak Dengan Masalah Perilaku,” &lt;i&gt;JBK Jurnal Bimbingan Konseling&lt;/i&gt; 2, no. 02 (2024): 31–37."},"properties":{"noteIndex":10},"schema":"https://github.com/citation-style-language/schema/raw/master/csl-citation.json"}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 xml:space="preserve">Rafi Bagus Adi Wijaya, “Konsep Diri Pada Masa Dewasa Awal Yang Mengalami Maladaptive Daydreaming,” </w:t>
      </w:r>
      <w:r w:rsidRPr="008020D6">
        <w:rPr>
          <w:rFonts w:ascii="Quattrocento Sans" w:hAnsi="Quattrocento Sans"/>
          <w:i/>
          <w:noProof/>
        </w:rPr>
        <w:t>Al-Qalb: Jurnal Psikologi Islam</w:t>
      </w:r>
      <w:r w:rsidRPr="008020D6">
        <w:rPr>
          <w:rFonts w:ascii="Quattrocento Sans" w:hAnsi="Quattrocento Sans"/>
          <w:noProof/>
        </w:rPr>
        <w:t xml:space="preserve"> 12, no. 2 (2021): 179–93; Allysha Allysha Saba, “Peran Orangtua Dalam Proses Konseling Anak-Anak Dengan Masalah Perilaku,” </w:t>
      </w:r>
      <w:r w:rsidRPr="008020D6">
        <w:rPr>
          <w:rFonts w:ascii="Quattrocento Sans" w:hAnsi="Quattrocento Sans"/>
          <w:i/>
          <w:noProof/>
        </w:rPr>
        <w:t>JBK Jurnal Bimbingan Konseling</w:t>
      </w:r>
      <w:r w:rsidRPr="008020D6">
        <w:rPr>
          <w:rFonts w:ascii="Quattrocento Sans" w:hAnsi="Quattrocento Sans"/>
          <w:noProof/>
        </w:rPr>
        <w:t xml:space="preserve"> 2, no. 02 (2024): 31–37.</w:t>
      </w:r>
      <w:r w:rsidRPr="008020D6">
        <w:rPr>
          <w:rFonts w:ascii="Quattrocento Sans" w:hAnsi="Quattrocento Sans"/>
        </w:rPr>
        <w:fldChar w:fldCharType="end"/>
      </w:r>
    </w:p>
  </w:footnote>
  <w:footnote w:id="9">
    <w:p w14:paraId="52C533D0" w14:textId="07A909E0"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{"citationItems":[{"id":"ITEM-1","itemData":{"ISSN":"2655-1365","abstract":"Early childhood children who enter the preschool period certainly experience a transition with changes that affect emotional development, in this case it can result in school phobia, which means refusal to go to school. In this research, researchers using literature studies found ten articles via Google Scholar with the keywords school refusal, school phobia, school phobia, school phobia preschool, and preschool transition with the aim of gaining knowledge regarding these matters. The research results show that school phobia in the transition period which affects emotional development can be overcome by collaborating with teachers, parents and the child through identifying the causal factors.","author":[{"dropping-particle":"","family":"Erni Cahyaningrum","given":"Dayati","non-dropping-particle":"","parse-names":false,"suffix":""},{"dropping-particle":"","family":"Handayani","given":"Arri","non-dropping-particle":"","parse-names":false,"suffix":""},{"dropping-particle":"","family":"Rahmawati","given":"Dini","non-dropping-particle":"","parse-names":false,"suffix":""},{"dropping-particle":"","family":"PGRI Semarang","given":"Universitas","non-dropping-particle":"","parse-names":false,"suffix":""},{"dropping-particle":"","family":"Sidodadi Timur Jalan Dokter Cipto No","given":"Jl","non-dropping-particle":"","parse-names":false,"suffix":""},{"dropping-particle":"","family":"Semarang Tim","given":"Kec","non-dropping-particle":"","parse-names":false,"suffix":""},{"dropping-particle":"","family":"Semarang","given":"Kota","non-dropping-particle":"","parse-names":false,"suffix":""},{"dropping-particle":"","family":"Tengah","given":"Jawa","non-dropping-particle":"","parse-names":false,"suffix":""}],"container-title":"Journal on Education","id":"ITEM-1","issue":"02","issued":{"date-parts":[["2024"]]},"title":"Perkembangan Emosional Anak Usia Dini dalam Transisi ke Sekolah: Tinjuan Literatur tentang School Phobia","type":"article-journal","volume":"06"},"uris":["http://www.mendeley.com/documents/?uuid=d93e7749-c817-4092-983e-93f944ba1151","http://www.mendeley.com/documents/?uuid=657cd7ef-6da6-35cc-9043-0b02085587a9"]}],"mendeley":{"formattedCitation":"Erni Cahyaningrum et al., “Perkembangan Emosional Anak Usia Dini Dalam Transisi Ke Sekolah: Tinjuan Literatur Tentang School Phobia.”","plainTextFormattedCitation":"Erni Cahyaningrum et al., “Perkembangan Emosional Anak Usia Dini Dalam Transisi Ke Sekolah: Tinjuan Literatur Tentang School Phobia.”","previouslyFormattedCitation":"Erni Cahyaningrum et al., “Perkembangan Emosional Anak Usia Dini Dalam Transisi Ke Sekolah: Tinjuan Literatur Tentang School Phobia.”"},"properties":{"noteIndex":15},"schema":"https://github.com/citation-style-language/schema/raw/master/csl-citation.json"}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Erni Cahyaningrum et al., “Perkembangan Emosional Anak Usia Dini Dalam Transisi Ke Sekolah: Tinjuan Literatur Tentang School Phobia.”</w:t>
      </w:r>
      <w:r w:rsidRPr="008020D6">
        <w:rPr>
          <w:rFonts w:ascii="Quattrocento Sans" w:hAnsi="Quattrocento Sans"/>
        </w:rPr>
        <w:fldChar w:fldCharType="end"/>
      </w:r>
    </w:p>
  </w:footnote>
  <w:footnote w:id="10">
    <w:p w14:paraId="2D81EEDE" w14:textId="6358402C"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{"citationItems":[{"id":"ITEM-1","itemData":{"DOI":"10.1080/1350293X.2023.2217485","ISSN":"17521807","abstract":"Previous research has demonstrated that early childhood educators are particularly affected by burnout symptoms, such as emotional exhaustion. However, only few studies exploring preschool quality consider early childhood educators’ burnout symptoms as a predictor. Yet we know from other professions that burnout symptoms often lead to reduced job performance. Therefore, this study examines the link between emotional exhaustion in early childhood educators and an important aspect of preschool quality: the frequency of educational activities promoting language and pre-literacy (e.g. story reading or storytelling). We included 1389 educators nested in 204 preschools in Germany. Multilevel regression analyses revealed that emotional exhaustion was negatively related to the frequency of activities beyond important structural characteristics. Our findings suggest that more attention needs to be paid to early childhood educators’ emotional exhaustion as it impairs quality care. Further, they encourage interventions targeting burnout symptoms in early childhood educators to avert detrimental effects for themselves and for children.","author":[{"dropping-particle":"","family":"Trauernicht","given":"Mareike","non-dropping-particle":"","parse-names":false,"suffix":""},{"dropping-particle":"","family":"Anders","given":"Yvonne","non-dropping-particle":"","parse-names":false,"suffix":""},{"dropping-particle":"","family":"Oppermann","given":"Elisa","non-dropping-particle":"","parse-names":false,"suffix":""},{"dropping-particle":"","family":"Klusmann","given":"Uta","non-dropping-particle":"","parse-names":false,"suffix":""}],"container-title":"European Early Childhood Education Research Journal","id":"ITEM-1","issue":"6","issued":{"date-parts":[["2023"]]},"page":"1016-1032","title":"Early childhood educators’ emotional exhaustion and the frequency of educational activities in preschool","type":"article-journal","volume":"31"},"uris":["http://www.mendeley.com/documents/?uuid=e41073fd-1db8-432d-b780-259c67a5aab1","http://www.mendeley.com/documents/?uuid=0a870693-52ab-40d0-b5e8-bd94ef56ed7a"]},{"id":"ITEM-2","itemData":{"ISSN":"0022-4405","author":[{"dropping-particle":"","family":"Hoglund","given":"Wendy L G","non-dropping-particle":"","parse-names":false,"suffix":""},{"dropping-particle":"","family":"Klingle","given":"Kirsten E","non-dropping-particle":"","parse-names":false,"suffix":""},{"dropping-particle":"","family":"Hosan","given":"Naheed E","non-dropping-particle":"","parse-names":false,"suffix":""}],"container-title":"Journal of school psychology","id":"ITEM-2","issue":"5","issued":{"date-parts":[["2015"]]},"page":"337-357","publisher":"Elsevier","title":"Classroom risks and resources: Teacher burnout, classroom quality and children's adjustment in high needs elementary schools","type":"article-journal","volume":"53"},"uris":["http://www.mendeley.com/documents/?uuid=5697f73b-ae07-4202-bf44-a8add3b155ff","http://www.mendeley.com/documents/?uuid=13ac0ebb-a11d-4e4a-b6da-3484fba3569b"]},{"id":"ITEM-3","itemData":{"ISSN":"1041-6080","author":[{"dropping-particle":"","family":"Huttunen","given":"Ida","non-dropping-particle":"","parse-names":false,"suffix":""},{"dropping-particle":"","family":"Upadyaya","given":"Katja","non-dropping-particle":"","parse-names":false,"suffix":""},{"dropping-particle":"","family":"Salmela-Aro","given":"Katariina","non-dropping-particle":"","parse-names":false,"suffix":""}],"container-title":"Learning and Individual Differences","id":"ITEM-3","issued":{"date-parts":[["2024"]]},"page":"102537","publisher":"Elsevier","title":"Longitudinal associations between adolescents' social-emotional skills, school engagement, and school burnout","type":"article-journal","volume":"115"},"uris":["http://www.mendeley.com/documents/?uuid=6c955657-43fa-41b4-a2e4-96a4b5fd08d5","http://www.mendeley.com/documents/?uuid=0d345042-a578-4354-897f-0511e2234dc8"]}],"mendeley":{"formattedCitation":"Mareike Trauernicht et al., “Early Childhood Educators’ Emotional Exhaustion and the Frequency of Educational Activities in Preschool,” &lt;i&gt;European Early Childhood Education Research Journal&lt;/i&gt; 31, no. 6 (2023): 1016–32, https://doi.org/10.1080/1350293X.2023.2217485; Wendy L G Hoglund, Kirsten E Klingle, and Naheed E Hosan, “Classroom Risks and Resources: Teacher Burnout, Classroom Quality and Children’s Adjustment in High Needs Elementary Schools,” &lt;i&gt;Journal of School Psychology&lt;/i&gt; 53, no. 5 (2015): 337–57; Ida Huttunen, Katja Upadyaya, and Katariina Salmela-Aro, “Longitudinal Associations between Adolescents’ Social-Emotional Skills, School Engagement, and School Burnout,” &lt;i&gt;Learning and Individual Differences&lt;/i&gt; 115 (2024): 102537.","plainTextFormattedCitation":"Mareike Trauernicht et al., “Early Childhood Educators’ Emotional Exhaustion and the Frequency of Educational Activities in Preschool,” European Early Childhood Education Research Journal 31, no. 6 (2023): 1016–32, https://doi.org/10.1080/1350293X.2023.2217485; Wendy L G Hoglund, Kirsten E Klingle, and Naheed E Hosan, “Classroom Risks and Resources: Teacher Burnout, Classroom Quality and Children’s Adjustment in High Needs Elementary Schools,” Journal of School Psychology 53, no. 5 (2015): 337–57; Ida Huttunen, Katja Upadyaya, and Katariina Salmela-Aro, “Longitudinal Associations between Adolescents’ Social-Emotional Skills, School Engagement, and School Burnout,” Learning and Individual Differences 115 (2024): 102537.","previouslyFormattedCitation":"Mareike Trauernicht et al., “Early Childhood Educators’ Emotional Exhaustion and the Frequency of Educational Activities in Preschool,” &lt;i&gt;European Early Childhood Education Research Journal&lt;/i&gt; 31, no. 6 (2023): 1016–32, https://doi.org/10.1080/1350293X.2023.2217485; Wendy L G Hoglund, Kirsten E Klingle, and Naheed E Hosan, “Classroom Risks and Resources: Teacher Burnout, Classroom Quality and Children’s Adjustment in High Needs Elementary Schools,” &lt;i&gt;Journal of School Psychology&lt;/i&gt; 53, no. 5 (2015): 337–57; Ida Huttunen, Katja Upadyaya, and Katariina Salmela-Aro, “Longitudinal Associations between Adolescents’ Social-Emotional Skills, School Engagement, and School Burnout,” &lt;i&gt;Learning and Individual Differences&lt;/i&gt; 115 (2024): 102537."},"properties":{"noteIndex":17},"schema":"https://github.com/citation-style-language/schema/raw/master/csl-citation.json"}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 xml:space="preserve">Mareike Trauernicht et al., “Early Childhood Educators’ Emotional Exhaustion and the Frequency of Educational Activities in Preschool,” </w:t>
      </w:r>
      <w:r w:rsidRPr="008020D6">
        <w:rPr>
          <w:rFonts w:ascii="Quattrocento Sans" w:hAnsi="Quattrocento Sans"/>
          <w:i/>
          <w:noProof/>
        </w:rPr>
        <w:t>European Early Childhood Education Research Journal</w:t>
      </w:r>
      <w:r w:rsidRPr="008020D6">
        <w:rPr>
          <w:rFonts w:ascii="Quattrocento Sans" w:hAnsi="Quattrocento Sans"/>
          <w:noProof/>
        </w:rPr>
        <w:t xml:space="preserve"> 31, no. 6 (2023): 1016–32, https://doi.org/10.1080/1350293X.2023.2217485; Wendy L G Hoglund, Kirsten E Klingle, and Naheed E Hosan, “Classroom Risks and Resources: Teacher Burnout, Classroom Quality and Children’s Adjustment in High Needs Elementary Schools,” </w:t>
      </w:r>
      <w:r w:rsidRPr="008020D6">
        <w:rPr>
          <w:rFonts w:ascii="Quattrocento Sans" w:hAnsi="Quattrocento Sans"/>
          <w:i/>
          <w:noProof/>
        </w:rPr>
        <w:t>Journal of School Psychology</w:t>
      </w:r>
      <w:r w:rsidRPr="008020D6">
        <w:rPr>
          <w:rFonts w:ascii="Quattrocento Sans" w:hAnsi="Quattrocento Sans"/>
          <w:noProof/>
        </w:rPr>
        <w:t xml:space="preserve"> 53, no. 5 (2015): 337–57; Ida Huttunen, Katja Upadyaya, and Katariina Salmela-Aro, “Longitudinal Associations between Adolescents’ Social-Emotional Skills, School Engagement, and School Burnout,” </w:t>
      </w:r>
      <w:r w:rsidRPr="008020D6">
        <w:rPr>
          <w:rFonts w:ascii="Quattrocento Sans" w:hAnsi="Quattrocento Sans"/>
          <w:i/>
          <w:noProof/>
        </w:rPr>
        <w:t>Learning and Individual Differences</w:t>
      </w:r>
      <w:r w:rsidRPr="008020D6">
        <w:rPr>
          <w:rFonts w:ascii="Quattrocento Sans" w:hAnsi="Quattrocento Sans"/>
          <w:noProof/>
        </w:rPr>
        <w:t xml:space="preserve"> 115 (2024): 102537.</w:t>
      </w:r>
      <w:r w:rsidRPr="008020D6">
        <w:rPr>
          <w:rFonts w:ascii="Quattrocento Sans" w:hAnsi="Quattrocento Sans"/>
        </w:rPr>
        <w:fldChar w:fldCharType="end"/>
      </w:r>
    </w:p>
  </w:footnote>
  <w:footnote w:id="11">
    <w:p w14:paraId="08735D45" w14:textId="1111B869" w:rsidR="00462287" w:rsidRPr="008020D6" w:rsidRDefault="00462287" w:rsidP="00462287">
      <w:pPr>
        <w:pStyle w:val="TeksCatatanKaki"/>
        <w:jc w:val="both"/>
        <w:rPr>
          <w:rFonts w:ascii="Quattrocento Sans" w:hAnsi="Quattrocento Sans"/>
        </w:rPr>
      </w:pPr>
      <w:r w:rsidRPr="008020D6">
        <w:rPr>
          <w:rStyle w:val="ReferensiCatatanKaki"/>
          <w:rFonts w:ascii="Quattrocento Sans" w:hAnsi="Quattrocento Sans"/>
        </w:rPr>
        <w:footnoteRef/>
      </w:r>
      <w:r w:rsidRPr="008020D6">
        <w:rPr>
          <w:rFonts w:ascii="Quattrocento Sans" w:hAnsi="Quattrocento Sans"/>
        </w:rPr>
        <w:t xml:space="preserve"> </w:t>
      </w:r>
      <w:r w:rsidRPr="008020D6">
        <w:rPr>
          <w:rFonts w:ascii="Quattrocento Sans" w:hAnsi="Quattrocento Sans"/>
        </w:rPr>
        <w:fldChar w:fldCharType="begin" w:fldLock="1"/>
      </w:r>
      <w:r w:rsidRPr="008020D6">
        <w:rPr>
          <w:rFonts w:ascii="Quattrocento Sans" w:hAnsi="Quattrocento Sans"/>
        </w:rPr>
        <w:instrText>ADDIN CSL_CITATION {"citationItems":[{"id":"ITEM-1","itemData":{"DOI":"10.1080/1350293X.2024.2332456","ISSN":"17521807","abstract":"It is well established that the amount of time children spend playing reflects on their learning, quality of exploration, and relationships. However, little is known about what the main benefits for adults are. In this study, we explore the association between the adults’ daily time spent playing with their children (in minutes) and the adults’ quality of interactive behavior and their amount of verbal behavior. Participants are 19 mothers, 17 fathers, 22 female preschool educators, 20 male educators, and 78 children (between 3 and 5 years old). Parents and educators were observed during a joint activity with a child. Results indicate that adults who spend more time playing with their children are more empathic, engaged, reciprocal, and changeling. Moreover, parents were also more positive in their communication with children. This research suggests that play offers individual and dyadic learning to children and adults.","author":[{"dropping-particle":"","family":"Fuertes","given":"Marina","non-dropping-particle":"","parse-names":false,"suffix":""},{"dropping-particle":"","family":"Fernandes","given":"Isabel","non-dropping-particle":"","parse-names":false,"suffix":""},{"dropping-particle":"","family":"Azevedo","given":"Ana Rita","non-dropping-particle":"","parse-names":false,"suffix":""},{"dropping-particle":"","family":"Morais","given":"Inês","non-dropping-particle":"","parse-names":false,"suffix":""},{"dropping-particle":"","family":"Tadeu","given":"Bárbara","non-dropping-particle":"","parse-names":false,"suffix":""},{"dropping-particle":"","family":"Tempera","given":"Tiago","non-dropping-particle":"","parse-names":false,"suffix":""}],"container-title":"European Early Childhood Education Research Journal","id":"ITEM-1","issued":{"date-parts":[["2024"]]},"publisher":"Routledge","title":"What do adults learn through play regarding interactions and communication with children?","type":"article-journal"},"uris":["http://www.mendeley.com/documents/?uuid=be6edd4a-2622-3429-9c6a-d4159ca6cf07","http://www.mendeley.com/documents/?uuid=46e463c5-e688-4c16-aded-d6985866b9a2"]}],"mendeley":{"formattedCitation":"Marina Fuertes et al., “What Do Adults Learn through Play Regarding Interactions and Communication with Children?,” &lt;i&gt;European Early Childhood Education Research Journal&lt;/i&gt;, 2024, https://doi.org/10.1080/1350293X.2024.2332456.","plainTextFormattedCitation":"Marina Fuertes et al., “What Do Adults Learn through Play Regarding Interactions and Communication with Children?,” European Early Childhood Education Research Journal, 2024, https://doi.org/10.1080/1350293X.2024.2332456.","previouslyFormattedCitation":"Marina Fuertes et al., “What Do Adults Learn through Play Regarding Interactions and Communication with Children?,” &lt;i&gt;European Early Childhood Education Research Journal&lt;/i&gt;, 2024, https://doi.org/10.1080/1350293X.2024.2332456."},"properties":{"noteIndex":19},"schema":"https://github.com/citation-style-language/schema/raw/master/csl-citation.json"}</w:instrText>
      </w:r>
      <w:r w:rsidRPr="008020D6">
        <w:rPr>
          <w:rFonts w:ascii="Quattrocento Sans" w:hAnsi="Quattrocento Sans"/>
        </w:rPr>
        <w:fldChar w:fldCharType="separate"/>
      </w:r>
      <w:r w:rsidRPr="008020D6">
        <w:rPr>
          <w:rFonts w:ascii="Quattrocento Sans" w:hAnsi="Quattrocento Sans"/>
          <w:noProof/>
        </w:rPr>
        <w:t xml:space="preserve">Marina Fuertes et al., “What Do Adults Learn through Play Regarding Interactions and Communication with Children?,” </w:t>
      </w:r>
      <w:r w:rsidRPr="008020D6">
        <w:rPr>
          <w:rFonts w:ascii="Quattrocento Sans" w:hAnsi="Quattrocento Sans"/>
          <w:i/>
          <w:noProof/>
        </w:rPr>
        <w:t>European Early Childhood Education Research Journal</w:t>
      </w:r>
      <w:r w:rsidRPr="008020D6">
        <w:rPr>
          <w:rFonts w:ascii="Quattrocento Sans" w:hAnsi="Quattrocento Sans"/>
          <w:noProof/>
        </w:rPr>
        <w:t>, 2024, https://doi.org/10.1080/1350293X.2024.2332456.</w:t>
      </w:r>
      <w:r w:rsidRPr="008020D6">
        <w:rPr>
          <w:rFonts w:ascii="Quattrocento Sans" w:hAnsi="Quattrocento San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782B" w14:textId="77777777" w:rsidR="0024668A" w:rsidRDefault="0024668A">
    <w:pPr>
      <w:pBdr>
        <w:top w:val="nil"/>
        <w:left w:val="nil"/>
        <w:bottom w:val="nil"/>
        <w:right w:val="nil"/>
        <w:between w:val="nil"/>
      </w:pBdr>
      <w:tabs>
        <w:tab w:val="center" w:pos="4320"/>
        <w:tab w:val="right" w:pos="8640"/>
      </w:tabs>
      <w:rPr>
        <w:rFonts w:ascii="Quattrocento Sans" w:eastAsia="Quattrocento Sans" w:hAnsi="Quattrocento Sans" w:cs="Quattrocento Sans"/>
        <w:i/>
        <w:color w:val="000000"/>
        <w:sz w:val="18"/>
        <w:szCs w:val="18"/>
      </w:rPr>
    </w:pPr>
  </w:p>
  <w:p w14:paraId="3A88D96C" w14:textId="1A2B7E22" w:rsidR="0024668A" w:rsidRDefault="00B95EA9" w:rsidP="00B95EA9">
    <w:pPr>
      <w:pBdr>
        <w:top w:val="nil"/>
        <w:left w:val="nil"/>
        <w:bottom w:val="nil"/>
        <w:right w:val="nil"/>
        <w:between w:val="nil"/>
      </w:pBdr>
      <w:tabs>
        <w:tab w:val="center" w:pos="4320"/>
        <w:tab w:val="right" w:pos="8640"/>
      </w:tabs>
      <w:rPr>
        <w:rFonts w:ascii="Quattrocento Sans" w:eastAsia="Quattrocento Sans" w:hAnsi="Quattrocento Sans" w:cs="Quattrocento Sans"/>
        <w:i/>
        <w:color w:val="000000"/>
        <w:sz w:val="18"/>
        <w:szCs w:val="18"/>
      </w:rPr>
    </w:pPr>
    <w:r w:rsidRPr="00B95EA9">
      <w:rPr>
        <w:rFonts w:ascii="Quattrocento Sans" w:eastAsia="Quattrocento Sans" w:hAnsi="Quattrocento Sans" w:cs="Quattrocento Sans"/>
        <w:i/>
        <w:color w:val="000000"/>
        <w:sz w:val="18"/>
        <w:szCs w:val="18"/>
      </w:rPr>
      <w:t>Sri Wahyun</w:t>
    </w:r>
    <w:r>
      <w:rPr>
        <w:rFonts w:ascii="Quattrocento Sans" w:eastAsia="Quattrocento Sans" w:hAnsi="Quattrocento Sans" w:cs="Quattrocento Sans"/>
        <w:i/>
        <w:color w:val="000000"/>
        <w:sz w:val="18"/>
        <w:szCs w:val="18"/>
      </w:rP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BD52D" w14:textId="46F403F0" w:rsidR="0024668A" w:rsidRDefault="00B95EA9">
    <w:pPr>
      <w:pBdr>
        <w:top w:val="nil"/>
        <w:left w:val="nil"/>
        <w:bottom w:val="nil"/>
        <w:right w:val="nil"/>
        <w:between w:val="nil"/>
      </w:pBdr>
      <w:tabs>
        <w:tab w:val="center" w:pos="4320"/>
        <w:tab w:val="right" w:pos="8640"/>
      </w:tabs>
      <w:jc w:val="right"/>
      <w:rPr>
        <w:color w:val="000000"/>
      </w:rPr>
    </w:pPr>
    <w:r w:rsidRPr="00B95EA9">
      <w:rPr>
        <w:rFonts w:ascii="Quattrocento Sans" w:eastAsia="Quattrocento Sans" w:hAnsi="Quattrocento Sans" w:cs="Quattrocento Sans"/>
        <w:i/>
        <w:color w:val="000000"/>
        <w:sz w:val="18"/>
        <w:szCs w:val="18"/>
      </w:rPr>
      <w:t>Mental and Emotional Preparation of Early Childhood in Transition to Primary School</w:t>
    </w:r>
    <w:r>
      <w:rPr>
        <w:rFonts w:ascii="Quattrocento Sans" w:eastAsia="Quattrocento Sans" w:hAnsi="Quattrocento Sans" w:cs="Quattrocento Sans"/>
        <w:i/>
        <w:color w:val="000000"/>
        <w:sz w:val="18"/>
        <w:szCs w:val="18"/>
      </w:rPr>
      <w:t>..</w:t>
    </w:r>
    <w:r w:rsidR="0024668A">
      <w:rPr>
        <w:rFonts w:ascii="Quattrocento Sans" w:eastAsia="Quattrocento Sans" w:hAnsi="Quattrocento Sans" w:cs="Quattrocento Sans"/>
        <w:i/>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64873"/>
    <w:multiLevelType w:val="hybridMultilevel"/>
    <w:tmpl w:val="1B340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196B0A"/>
    <w:multiLevelType w:val="hybridMultilevel"/>
    <w:tmpl w:val="3ADEB9CC"/>
    <w:lvl w:ilvl="0" w:tplc="53EE41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882503">
    <w:abstractNumId w:val="1"/>
  </w:num>
  <w:num w:numId="2" w16cid:durableId="49769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8A"/>
    <w:rsid w:val="00003AE2"/>
    <w:rsid w:val="000A317D"/>
    <w:rsid w:val="000E6694"/>
    <w:rsid w:val="001F1E10"/>
    <w:rsid w:val="0020529E"/>
    <w:rsid w:val="0021385E"/>
    <w:rsid w:val="00240A42"/>
    <w:rsid w:val="0024668A"/>
    <w:rsid w:val="002B76CB"/>
    <w:rsid w:val="002E3991"/>
    <w:rsid w:val="00331129"/>
    <w:rsid w:val="003D3DE9"/>
    <w:rsid w:val="003D6627"/>
    <w:rsid w:val="00402139"/>
    <w:rsid w:val="00462287"/>
    <w:rsid w:val="00473C3B"/>
    <w:rsid w:val="004B2DCD"/>
    <w:rsid w:val="004E461E"/>
    <w:rsid w:val="00677803"/>
    <w:rsid w:val="00694F41"/>
    <w:rsid w:val="00721B2A"/>
    <w:rsid w:val="008020D6"/>
    <w:rsid w:val="0090020B"/>
    <w:rsid w:val="00943516"/>
    <w:rsid w:val="009775FD"/>
    <w:rsid w:val="00B4730D"/>
    <w:rsid w:val="00B54A2A"/>
    <w:rsid w:val="00B95EA9"/>
    <w:rsid w:val="00BA14F4"/>
    <w:rsid w:val="00BE2A08"/>
    <w:rsid w:val="00C22C1B"/>
    <w:rsid w:val="00C636CA"/>
    <w:rsid w:val="00C801FF"/>
    <w:rsid w:val="00CD386B"/>
    <w:rsid w:val="00CE41EC"/>
    <w:rsid w:val="00D829CD"/>
    <w:rsid w:val="00DC1E25"/>
    <w:rsid w:val="00E10683"/>
    <w:rsid w:val="00F454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C2B81"/>
  <w15:docId w15:val="{0879E01F-79A0-4CDB-B462-F42B40B9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68A"/>
    <w:pPr>
      <w:spacing w:after="0" w:line="240" w:lineRule="auto"/>
    </w:pPr>
    <w:rPr>
      <w:rFonts w:ascii="Times New Roman" w:eastAsia="Times New Roman" w:hAnsi="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rsid w:val="0024668A"/>
    <w:rPr>
      <w:color w:val="0000FF"/>
      <w:u w:val="single"/>
    </w:rPr>
  </w:style>
  <w:style w:type="paragraph" w:styleId="DaftarParagraf">
    <w:name w:val="List Paragraph"/>
    <w:aliases w:val="Body of text,List Paragraph1,Medium Grid 1 - Accent 21,Body of text+1,Body of text+2,Body of text+3,List Paragraph11,Colorful List - Accent 11"/>
    <w:basedOn w:val="Normal"/>
    <w:link w:val="DaftarParagrafKAR"/>
    <w:uiPriority w:val="34"/>
    <w:qFormat/>
    <w:rsid w:val="0024668A"/>
    <w:pPr>
      <w:spacing w:line="360" w:lineRule="auto"/>
      <w:ind w:left="720"/>
      <w:contextualSpacing/>
    </w:pPr>
    <w:rPr>
      <w:rFonts w:ascii="Calibri" w:hAnsi="Calibri" w:cs="Arial"/>
      <w:sz w:val="22"/>
      <w:szCs w:val="22"/>
      <w:lang w:val="id-ID"/>
    </w:rPr>
  </w:style>
  <w:style w:type="character" w:customStyle="1" w:styleId="DaftarParagrafKAR">
    <w:name w:val="Daftar Paragraf KAR"/>
    <w:aliases w:val="Body of text KAR,List Paragraph1 KAR,Medium Grid 1 - Accent 21 KAR,Body of text+1 KAR,Body of text+2 KAR,Body of text+3 KAR,List Paragraph11 KAR,Colorful List - Accent 11 KAR"/>
    <w:link w:val="DaftarParagraf"/>
    <w:uiPriority w:val="34"/>
    <w:locked/>
    <w:rsid w:val="0024668A"/>
    <w:rPr>
      <w:rFonts w:ascii="Calibri" w:eastAsia="Times New Roman" w:hAnsi="Calibri" w:cs="Arial"/>
      <w:lang w:val="id-ID"/>
    </w:rPr>
  </w:style>
  <w:style w:type="paragraph" w:styleId="TeksBalon">
    <w:name w:val="Balloon Text"/>
    <w:basedOn w:val="Normal"/>
    <w:link w:val="TeksBalonKAR"/>
    <w:uiPriority w:val="99"/>
    <w:semiHidden/>
    <w:unhideWhenUsed/>
    <w:rsid w:val="0024668A"/>
    <w:rPr>
      <w:rFonts w:ascii="Tahoma" w:hAnsi="Tahoma" w:cs="Tahoma"/>
      <w:sz w:val="16"/>
      <w:szCs w:val="16"/>
    </w:rPr>
  </w:style>
  <w:style w:type="character" w:customStyle="1" w:styleId="TeksBalonKAR">
    <w:name w:val="Teks Balon KAR"/>
    <w:basedOn w:val="FontParagrafDefault"/>
    <w:link w:val="TeksBalon"/>
    <w:uiPriority w:val="99"/>
    <w:semiHidden/>
    <w:rsid w:val="0024668A"/>
    <w:rPr>
      <w:rFonts w:ascii="Tahoma" w:eastAsia="Times New Roman" w:hAnsi="Tahoma" w:cs="Tahoma"/>
      <w:sz w:val="16"/>
      <w:szCs w:val="16"/>
      <w:lang w:val="en-US"/>
    </w:rPr>
  </w:style>
  <w:style w:type="paragraph" w:styleId="TeksCatatanKaki">
    <w:name w:val="footnote text"/>
    <w:basedOn w:val="Normal"/>
    <w:link w:val="TeksCatatanKakiKAR"/>
    <w:uiPriority w:val="99"/>
    <w:semiHidden/>
    <w:unhideWhenUsed/>
    <w:rsid w:val="00331129"/>
    <w:rPr>
      <w:sz w:val="20"/>
      <w:szCs w:val="20"/>
    </w:rPr>
  </w:style>
  <w:style w:type="character" w:customStyle="1" w:styleId="TeksCatatanKakiKAR">
    <w:name w:val="Teks Catatan Kaki KAR"/>
    <w:basedOn w:val="FontParagrafDefault"/>
    <w:link w:val="TeksCatatanKaki"/>
    <w:uiPriority w:val="99"/>
    <w:semiHidden/>
    <w:rsid w:val="00331129"/>
    <w:rPr>
      <w:rFonts w:ascii="Times New Roman" w:eastAsia="Times New Roman" w:hAnsi="Times New Roman" w:cs="Times New Roman"/>
      <w:sz w:val="20"/>
      <w:szCs w:val="20"/>
      <w:lang w:val="en-US"/>
    </w:rPr>
  </w:style>
  <w:style w:type="character" w:styleId="ReferensiCatatanKaki">
    <w:name w:val="footnote reference"/>
    <w:basedOn w:val="FontParagrafDefault"/>
    <w:uiPriority w:val="99"/>
    <w:semiHidden/>
    <w:unhideWhenUsed/>
    <w:rsid w:val="00331129"/>
    <w:rPr>
      <w:vertAlign w:val="superscript"/>
    </w:rPr>
  </w:style>
  <w:style w:type="character" w:styleId="SebutanYangBelumTerselesaikan">
    <w:name w:val="Unresolved Mention"/>
    <w:basedOn w:val="FontParagrafDefault"/>
    <w:uiPriority w:val="99"/>
    <w:semiHidden/>
    <w:unhideWhenUsed/>
    <w:rsid w:val="000E6694"/>
    <w:rPr>
      <w:color w:val="605E5C"/>
      <w:shd w:val="clear" w:color="auto" w:fill="E1DFDD"/>
    </w:rPr>
  </w:style>
  <w:style w:type="table" w:styleId="TabelBiasa2">
    <w:name w:val="Plain Table 2"/>
    <w:basedOn w:val="TabelNormal"/>
    <w:uiPriority w:val="42"/>
    <w:rsid w:val="000E6694"/>
    <w:pPr>
      <w:spacing w:after="0" w:line="240" w:lineRule="auto"/>
    </w:pPr>
    <w:rPr>
      <w:kern w:val="2"/>
      <w:lang w:val="en-US"/>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KAR"/>
    <w:uiPriority w:val="99"/>
    <w:unhideWhenUsed/>
    <w:rsid w:val="00B95EA9"/>
    <w:pPr>
      <w:tabs>
        <w:tab w:val="center" w:pos="4513"/>
        <w:tab w:val="right" w:pos="9026"/>
      </w:tabs>
    </w:pPr>
  </w:style>
  <w:style w:type="character" w:customStyle="1" w:styleId="HeaderKAR">
    <w:name w:val="Header KAR"/>
    <w:basedOn w:val="FontParagrafDefault"/>
    <w:link w:val="Header"/>
    <w:uiPriority w:val="99"/>
    <w:rsid w:val="00B95EA9"/>
    <w:rPr>
      <w:rFonts w:ascii="Times New Roman" w:eastAsia="Times New Roman" w:hAnsi="Times New Roman" w:cs="Times New Roman"/>
      <w:sz w:val="24"/>
      <w:szCs w:val="24"/>
      <w:lang w:val="en-US"/>
    </w:rPr>
  </w:style>
  <w:style w:type="paragraph" w:styleId="Footer">
    <w:name w:val="footer"/>
    <w:basedOn w:val="Normal"/>
    <w:link w:val="FooterKAR"/>
    <w:uiPriority w:val="99"/>
    <w:unhideWhenUsed/>
    <w:rsid w:val="00B95EA9"/>
    <w:pPr>
      <w:tabs>
        <w:tab w:val="center" w:pos="4513"/>
        <w:tab w:val="right" w:pos="9026"/>
      </w:tabs>
    </w:pPr>
  </w:style>
  <w:style w:type="character" w:customStyle="1" w:styleId="FooterKAR">
    <w:name w:val="Footer KAR"/>
    <w:basedOn w:val="FontParagrafDefault"/>
    <w:link w:val="Footer"/>
    <w:uiPriority w:val="99"/>
    <w:rsid w:val="00B95EA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9118">
      <w:bodyDiv w:val="1"/>
      <w:marLeft w:val="0"/>
      <w:marRight w:val="0"/>
      <w:marTop w:val="0"/>
      <w:marBottom w:val="0"/>
      <w:divBdr>
        <w:top w:val="none" w:sz="0" w:space="0" w:color="auto"/>
        <w:left w:val="none" w:sz="0" w:space="0" w:color="auto"/>
        <w:bottom w:val="none" w:sz="0" w:space="0" w:color="auto"/>
        <w:right w:val="none" w:sz="0" w:space="0" w:color="auto"/>
      </w:divBdr>
    </w:div>
    <w:div w:id="207880795">
      <w:bodyDiv w:val="1"/>
      <w:marLeft w:val="0"/>
      <w:marRight w:val="0"/>
      <w:marTop w:val="0"/>
      <w:marBottom w:val="0"/>
      <w:divBdr>
        <w:top w:val="none" w:sz="0" w:space="0" w:color="auto"/>
        <w:left w:val="none" w:sz="0" w:space="0" w:color="auto"/>
        <w:bottom w:val="none" w:sz="0" w:space="0" w:color="auto"/>
        <w:right w:val="none" w:sz="0" w:space="0" w:color="auto"/>
      </w:divBdr>
    </w:div>
    <w:div w:id="470557229">
      <w:bodyDiv w:val="1"/>
      <w:marLeft w:val="0"/>
      <w:marRight w:val="0"/>
      <w:marTop w:val="0"/>
      <w:marBottom w:val="0"/>
      <w:divBdr>
        <w:top w:val="none" w:sz="0" w:space="0" w:color="auto"/>
        <w:left w:val="none" w:sz="0" w:space="0" w:color="auto"/>
        <w:bottom w:val="none" w:sz="0" w:space="0" w:color="auto"/>
        <w:right w:val="none" w:sz="0" w:space="0" w:color="auto"/>
      </w:divBdr>
    </w:div>
    <w:div w:id="922761719">
      <w:bodyDiv w:val="1"/>
      <w:marLeft w:val="0"/>
      <w:marRight w:val="0"/>
      <w:marTop w:val="0"/>
      <w:marBottom w:val="0"/>
      <w:divBdr>
        <w:top w:val="none" w:sz="0" w:space="0" w:color="auto"/>
        <w:left w:val="none" w:sz="0" w:space="0" w:color="auto"/>
        <w:bottom w:val="none" w:sz="0" w:space="0" w:color="auto"/>
        <w:right w:val="none" w:sz="0" w:space="0" w:color="auto"/>
      </w:divBdr>
    </w:div>
    <w:div w:id="930547458">
      <w:bodyDiv w:val="1"/>
      <w:marLeft w:val="0"/>
      <w:marRight w:val="0"/>
      <w:marTop w:val="0"/>
      <w:marBottom w:val="0"/>
      <w:divBdr>
        <w:top w:val="none" w:sz="0" w:space="0" w:color="auto"/>
        <w:left w:val="none" w:sz="0" w:space="0" w:color="auto"/>
        <w:bottom w:val="none" w:sz="0" w:space="0" w:color="auto"/>
        <w:right w:val="none" w:sz="0" w:space="0" w:color="auto"/>
      </w:divBdr>
    </w:div>
    <w:div w:id="1538666869">
      <w:bodyDiv w:val="1"/>
      <w:marLeft w:val="0"/>
      <w:marRight w:val="0"/>
      <w:marTop w:val="0"/>
      <w:marBottom w:val="0"/>
      <w:divBdr>
        <w:top w:val="none" w:sz="0" w:space="0" w:color="auto"/>
        <w:left w:val="none" w:sz="0" w:space="0" w:color="auto"/>
        <w:bottom w:val="none" w:sz="0" w:space="0" w:color="auto"/>
        <w:right w:val="none" w:sz="0" w:space="0" w:color="auto"/>
      </w:divBdr>
    </w:div>
    <w:div w:id="1711108486">
      <w:bodyDiv w:val="1"/>
      <w:marLeft w:val="0"/>
      <w:marRight w:val="0"/>
      <w:marTop w:val="0"/>
      <w:marBottom w:val="0"/>
      <w:divBdr>
        <w:top w:val="none" w:sz="0" w:space="0" w:color="auto"/>
        <w:left w:val="none" w:sz="0" w:space="0" w:color="auto"/>
        <w:bottom w:val="none" w:sz="0" w:space="0" w:color="auto"/>
        <w:right w:val="none" w:sz="0" w:space="0" w:color="auto"/>
      </w:divBdr>
    </w:div>
    <w:div w:id="1789200451">
      <w:bodyDiv w:val="1"/>
      <w:marLeft w:val="0"/>
      <w:marRight w:val="0"/>
      <w:marTop w:val="0"/>
      <w:marBottom w:val="0"/>
      <w:divBdr>
        <w:top w:val="none" w:sz="0" w:space="0" w:color="auto"/>
        <w:left w:val="none" w:sz="0" w:space="0" w:color="auto"/>
        <w:bottom w:val="none" w:sz="0" w:space="0" w:color="auto"/>
        <w:right w:val="none" w:sz="0" w:space="0" w:color="auto"/>
      </w:divBdr>
    </w:div>
    <w:div w:id="202987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iwahyunigarut@gmail.com"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1D640-212C-4D91-948D-94DFBFFF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4621</Words>
  <Characters>27404</Characters>
  <Application>Microsoft Office Word</Application>
  <DocSecurity>0</DocSecurity>
  <Lines>1612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KATU</dc:creator>
  <cp:lastModifiedBy>ASUS</cp:lastModifiedBy>
  <cp:revision>3</cp:revision>
  <cp:lastPrinted>2024-11-13T12:01:00Z</cp:lastPrinted>
  <dcterms:created xsi:type="dcterms:W3CDTF">2024-11-13T12:01:00Z</dcterms:created>
  <dcterms:modified xsi:type="dcterms:W3CDTF">2024-11-13T12:04:00Z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34736388f49b6e047159b00195b40903d02f899abae0e4dbd7c4ca68f8cca6a0</vt:lpwstr>
  </property>
  <property fmtid="{D5CDD505-2E9C-101B-9397-08002B2CF9AE}" pid="3" name="Mendeley Document_1">
    <vt:lpwstr>True</vt:lpwstr>
  </property>
  <property fmtid="{D5CDD505-2E9C-101B-9397-08002B2CF9AE}" pid="4" name="Mendeley Citation Style_1">
    <vt:lpwstr>http://www.zotero.org/styles/turabian-fullnote-bibliography</vt:lpwstr>
  </property>
  <property fmtid="{D5CDD505-2E9C-101B-9397-08002B2CF9AE}" pid="5" name="Mendeley Unique User Id_1">
    <vt:lpwstr>f4e531c2-b573-336a-8504-620628216460</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http://www.zotero.org/styles/chicago-author-date</vt:lpwstr>
  </property>
  <property fmtid="{D5CDD505-2E9C-101B-9397-08002B2CF9AE}" pid="9" name="Mendeley Recent Style Name 1_1">
    <vt:lpwstr>Chicago Manual of Style 17th edition (author-date)</vt:lpwstr>
  </property>
  <property fmtid="{D5CDD505-2E9C-101B-9397-08002B2CF9AE}" pid="10" name="Mendeley Recent Style Id 2_1">
    <vt:lpwstr>http://www.zotero.org/styles/chicago-fullnote-bibliography</vt:lpwstr>
  </property>
  <property fmtid="{D5CDD505-2E9C-101B-9397-08002B2CF9AE}" pid="11" name="Mendeley Recent Style Name 2_1">
    <vt:lpwstr>Chicago Manual of Style 17th edition (full note)</vt:lpwstr>
  </property>
  <property fmtid="{D5CDD505-2E9C-101B-9397-08002B2CF9AE}" pid="12" name="Mendeley Recent Style Id 3_1">
    <vt:lpwstr>http://www.zotero.org/styles/chicago-fullnote-bibliography-short-title-subsequent</vt:lpwstr>
  </property>
  <property fmtid="{D5CDD505-2E9C-101B-9397-08002B2CF9AE}" pid="13" name="Mendeley Recent Style Name 3_1">
    <vt:lpwstr>Chicago Manual of Style 17th edition (full note, short title subsequent)</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http://csl.mendeley.com/styles/683848531/iais</vt:lpwstr>
  </property>
  <property fmtid="{D5CDD505-2E9C-101B-9397-08002B2CF9AE}" pid="17" name="Mendeley Recent Style Name 5_1">
    <vt:lpwstr>Institut Agama Islam Syarifuddin Lumajang</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4th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9th edition (full note)</vt:lpwstr>
  </property>
</Properties>
</file>